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D8EB5" w14:textId="0F71D71A" w:rsidR="00AD4C3C" w:rsidRPr="00AC3CD2" w:rsidRDefault="00AD4C3C" w:rsidP="00AD4C3C">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#1</w:t>
      </w:r>
      <w:r>
        <w:rPr>
          <w:rFonts w:eastAsiaTheme="minorHAnsi" w:cs="Arial"/>
          <w:b/>
          <w:bCs/>
          <w:sz w:val="24"/>
          <w:szCs w:val="24"/>
          <w:lang w:val="en-US"/>
        </w:rPr>
        <w:t>24</w:t>
      </w:r>
      <w:r w:rsidRPr="00AC3CD2">
        <w:rPr>
          <w:rFonts w:eastAsiaTheme="minorHAnsi" w:cs="Arial"/>
          <w:b/>
          <w:bCs/>
          <w:sz w:val="24"/>
          <w:szCs w:val="24"/>
          <w:lang w:val="en-US"/>
        </w:rPr>
        <w:tab/>
        <w:t xml:space="preserve">                            </w:t>
      </w:r>
      <w:r>
        <w:rPr>
          <w:rFonts w:eastAsiaTheme="minorHAnsi" w:cs="Arial"/>
          <w:b/>
          <w:bCs/>
          <w:sz w:val="24"/>
          <w:szCs w:val="24"/>
          <w:lang w:val="en-US"/>
        </w:rPr>
        <w:tab/>
      </w:r>
      <w:r>
        <w:rPr>
          <w:rFonts w:eastAsiaTheme="minorHAnsi" w:cs="Arial"/>
          <w:b/>
          <w:bCs/>
          <w:sz w:val="24"/>
          <w:szCs w:val="24"/>
          <w:lang w:val="en-US"/>
        </w:rPr>
        <w:tab/>
      </w:r>
      <w:r>
        <w:rPr>
          <w:rFonts w:eastAsiaTheme="minorHAnsi" w:cs="Arial"/>
          <w:b/>
          <w:bCs/>
          <w:sz w:val="24"/>
          <w:szCs w:val="24"/>
          <w:lang w:val="en-US"/>
        </w:rPr>
        <w:tab/>
      </w:r>
      <w:r>
        <w:rPr>
          <w:rFonts w:eastAsiaTheme="minorHAnsi" w:cs="Arial"/>
          <w:b/>
          <w:bCs/>
          <w:sz w:val="24"/>
          <w:szCs w:val="24"/>
          <w:lang w:val="en-US"/>
        </w:rPr>
        <w:tab/>
        <w:t xml:space="preserve"> </w:t>
      </w:r>
      <w:r w:rsidRPr="00AC3CD2">
        <w:rPr>
          <w:rFonts w:eastAsiaTheme="minorHAnsi" w:cs="Arial"/>
          <w:b/>
          <w:bCs/>
          <w:sz w:val="24"/>
          <w:szCs w:val="24"/>
          <w:lang w:val="en-US"/>
        </w:rPr>
        <w:t xml:space="preserve">    </w:t>
      </w:r>
      <w:r w:rsidR="00984D6F" w:rsidRPr="00984D6F">
        <w:rPr>
          <w:rFonts w:eastAsiaTheme="minorHAnsi" w:cs="Arial"/>
          <w:b/>
          <w:bCs/>
          <w:sz w:val="24"/>
          <w:szCs w:val="24"/>
          <w:lang w:val="en-US"/>
        </w:rPr>
        <w:t>R2-231288</w:t>
      </w:r>
      <w:r w:rsidR="008F0AF7">
        <w:rPr>
          <w:rFonts w:eastAsiaTheme="minorHAnsi" w:cs="Arial"/>
          <w:b/>
          <w:bCs/>
          <w:sz w:val="24"/>
          <w:szCs w:val="24"/>
          <w:lang w:val="en-US"/>
        </w:rPr>
        <w:t>1</w:t>
      </w:r>
    </w:p>
    <w:p w14:paraId="1098AA45" w14:textId="77777777" w:rsidR="00AD4C3C" w:rsidRPr="00AC3CD2" w:rsidRDefault="00AD4C3C" w:rsidP="00AD4C3C">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Chicago</w:t>
      </w:r>
      <w:r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USA, 13</w:t>
      </w:r>
      <w:r w:rsidRPr="001B6C2A">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 17</w:t>
      </w:r>
      <w:r w:rsidRPr="001B6C2A">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November</w:t>
      </w:r>
      <w:r w:rsidRPr="00AC3CD2">
        <w:rPr>
          <w:rFonts w:eastAsiaTheme="minorEastAsia" w:cs="Arial"/>
          <w:b/>
          <w:bCs/>
          <w:sz w:val="24"/>
          <w:szCs w:val="24"/>
          <w:lang w:val="en-US" w:eastAsia="ko-KR"/>
        </w:rPr>
        <w:t xml:space="preserve"> 202</w:t>
      </w:r>
      <w:r>
        <w:rPr>
          <w:rFonts w:eastAsiaTheme="minorEastAsia" w:cs="Arial"/>
          <w:b/>
          <w:bCs/>
          <w:sz w:val="24"/>
          <w:szCs w:val="24"/>
          <w:lang w:val="en-US" w:eastAsia="ko-KR"/>
        </w:rPr>
        <w:t>3</w:t>
      </w:r>
    </w:p>
    <w:p w14:paraId="6584FA6E" w14:textId="77777777" w:rsidR="00E06B61" w:rsidRPr="00AC3CD2" w:rsidRDefault="00E06B61" w:rsidP="00E06B61">
      <w:pPr>
        <w:pStyle w:val="CRCoverPage"/>
        <w:tabs>
          <w:tab w:val="left" w:pos="1980"/>
        </w:tabs>
        <w:spacing w:line="259" w:lineRule="auto"/>
        <w:jc w:val="both"/>
        <w:rPr>
          <w:rFonts w:cs="Arial"/>
          <w:b/>
          <w:bCs/>
          <w:sz w:val="24"/>
          <w:szCs w:val="24"/>
          <w:lang w:val="en-US"/>
        </w:rPr>
      </w:pPr>
    </w:p>
    <w:p w14:paraId="39883C2E" w14:textId="077E659F" w:rsidR="00E06B61" w:rsidRPr="00AC3CD2" w:rsidRDefault="00E06B61" w:rsidP="00E06B61">
      <w:pPr>
        <w:pStyle w:val="CRCoverPage"/>
        <w:tabs>
          <w:tab w:val="left" w:pos="1980"/>
        </w:tabs>
        <w:spacing w:line="259" w:lineRule="auto"/>
        <w:jc w:val="both"/>
        <w:rPr>
          <w:rFonts w:cs="Arial"/>
          <w:b/>
          <w:bCs/>
          <w:sz w:val="24"/>
          <w:szCs w:val="24"/>
          <w:lang w:val="en-US" w:eastAsia="ja-JP"/>
        </w:rPr>
      </w:pPr>
      <w:r w:rsidRPr="00AC3CD2">
        <w:rPr>
          <w:rFonts w:cs="Arial"/>
          <w:b/>
          <w:bCs/>
          <w:sz w:val="24"/>
          <w:szCs w:val="24"/>
          <w:lang w:val="en-US"/>
        </w:rPr>
        <w:t>Agenda Item:</w:t>
      </w:r>
      <w:r w:rsidRPr="00AC3CD2">
        <w:rPr>
          <w:rFonts w:cs="Arial"/>
          <w:b/>
          <w:bCs/>
          <w:sz w:val="24"/>
          <w:szCs w:val="24"/>
          <w:lang w:val="en-US"/>
        </w:rPr>
        <w:tab/>
      </w:r>
      <w:r w:rsidR="00833709">
        <w:rPr>
          <w:rFonts w:cs="Arial"/>
          <w:b/>
          <w:bCs/>
          <w:sz w:val="24"/>
          <w:szCs w:val="24"/>
          <w:lang w:val="en-US"/>
        </w:rPr>
        <w:t>7</w:t>
      </w:r>
      <w:r w:rsidR="00387E49" w:rsidRPr="00AC3CD2">
        <w:rPr>
          <w:rFonts w:cs="Arial"/>
          <w:b/>
          <w:bCs/>
          <w:sz w:val="24"/>
          <w:szCs w:val="24"/>
          <w:lang w:val="en-US"/>
        </w:rPr>
        <w:t>.</w:t>
      </w:r>
      <w:r w:rsidR="00465087" w:rsidRPr="00AC3CD2">
        <w:rPr>
          <w:rFonts w:cs="Arial"/>
          <w:b/>
          <w:bCs/>
          <w:sz w:val="24"/>
          <w:szCs w:val="24"/>
          <w:lang w:val="en-US"/>
        </w:rPr>
        <w:t>6.</w:t>
      </w:r>
      <w:r w:rsidR="000A2454">
        <w:rPr>
          <w:rFonts w:cs="Arial"/>
          <w:b/>
          <w:bCs/>
          <w:sz w:val="24"/>
          <w:szCs w:val="24"/>
          <w:lang w:val="en-US"/>
        </w:rPr>
        <w:t>4</w:t>
      </w:r>
    </w:p>
    <w:p w14:paraId="3A7991F8" w14:textId="77777777" w:rsidR="00E06B61" w:rsidRPr="00AC3CD2" w:rsidRDefault="00E06B61" w:rsidP="00E06B61">
      <w:pPr>
        <w:tabs>
          <w:tab w:val="left" w:pos="1985"/>
        </w:tabs>
        <w:rPr>
          <w:rFonts w:ascii="Arial" w:hAnsi="Arial" w:cs="Arial"/>
          <w:bCs/>
          <w:sz w:val="24"/>
          <w:szCs w:val="24"/>
        </w:rPr>
      </w:pPr>
      <w:r w:rsidRPr="00AC3CD2">
        <w:rPr>
          <w:rFonts w:ascii="Arial" w:hAnsi="Arial" w:cs="Arial"/>
          <w:b/>
          <w:bCs/>
          <w:sz w:val="24"/>
          <w:szCs w:val="24"/>
        </w:rPr>
        <w:t>Source:</w:t>
      </w:r>
      <w:r w:rsidRPr="00AC3CD2">
        <w:rPr>
          <w:rFonts w:ascii="Arial" w:hAnsi="Arial" w:cs="Arial"/>
          <w:b/>
          <w:bCs/>
          <w:sz w:val="24"/>
          <w:szCs w:val="24"/>
        </w:rPr>
        <w:tab/>
        <w:t>InterDigital, Inc.</w:t>
      </w:r>
    </w:p>
    <w:p w14:paraId="45D689D1" w14:textId="1B15D4F6" w:rsidR="00333424" w:rsidRDefault="00E06B61" w:rsidP="00E06B61">
      <w:pPr>
        <w:ind w:left="1985" w:hanging="1985"/>
        <w:rPr>
          <w:rFonts w:ascii="Arial" w:hAnsi="Arial" w:cs="Arial"/>
          <w:b/>
          <w:bCs/>
          <w:sz w:val="24"/>
          <w:szCs w:val="24"/>
        </w:rPr>
      </w:pPr>
      <w:r w:rsidRPr="00AC3CD2">
        <w:rPr>
          <w:rFonts w:ascii="Arial" w:hAnsi="Arial" w:cs="Arial"/>
          <w:b/>
          <w:bCs/>
          <w:sz w:val="24"/>
          <w:szCs w:val="24"/>
        </w:rPr>
        <w:t>Title:</w:t>
      </w:r>
      <w:r w:rsidRPr="00AC3CD2">
        <w:rPr>
          <w:rFonts w:ascii="Arial" w:hAnsi="Arial" w:cs="Arial"/>
          <w:b/>
          <w:bCs/>
          <w:sz w:val="24"/>
          <w:szCs w:val="24"/>
        </w:rPr>
        <w:tab/>
      </w:r>
      <w:r w:rsidR="00313BCC">
        <w:rPr>
          <w:rFonts w:ascii="Arial" w:hAnsi="Arial" w:cs="Arial"/>
          <w:b/>
          <w:bCs/>
          <w:sz w:val="24"/>
          <w:szCs w:val="24"/>
        </w:rPr>
        <w:t xml:space="preserve">RRC Release </w:t>
      </w:r>
      <w:r w:rsidR="00333424">
        <w:rPr>
          <w:rFonts w:ascii="Arial" w:hAnsi="Arial" w:cs="Arial"/>
          <w:b/>
          <w:bCs/>
          <w:sz w:val="24"/>
          <w:szCs w:val="24"/>
        </w:rPr>
        <w:t>in</w:t>
      </w:r>
      <w:r w:rsidR="00FE1F7F" w:rsidRPr="00AC3CD2">
        <w:rPr>
          <w:rFonts w:ascii="Arial" w:hAnsi="Arial" w:cs="Arial"/>
          <w:b/>
          <w:bCs/>
          <w:sz w:val="24"/>
          <w:szCs w:val="24"/>
        </w:rPr>
        <w:t xml:space="preserve"> </w:t>
      </w:r>
      <w:r w:rsidR="00FE1836">
        <w:rPr>
          <w:rFonts w:ascii="Arial" w:hAnsi="Arial" w:cs="Arial"/>
          <w:b/>
          <w:bCs/>
          <w:sz w:val="24"/>
          <w:szCs w:val="24"/>
        </w:rPr>
        <w:t>discontinuous coverage</w:t>
      </w:r>
    </w:p>
    <w:p w14:paraId="3FFA61C2" w14:textId="5D8B58B2" w:rsidR="00E06B61" w:rsidRPr="00AC3CD2" w:rsidRDefault="00E06B61" w:rsidP="00E06B61">
      <w:pPr>
        <w:ind w:left="1985" w:hanging="1985"/>
        <w:rPr>
          <w:rFonts w:ascii="Arial" w:hAnsi="Arial" w:cs="Arial"/>
          <w:b/>
          <w:bCs/>
          <w:sz w:val="24"/>
          <w:szCs w:val="24"/>
        </w:rPr>
      </w:pPr>
      <w:r w:rsidRPr="00AC3CD2">
        <w:rPr>
          <w:rFonts w:ascii="Arial" w:hAnsi="Arial" w:cs="Arial"/>
          <w:b/>
          <w:bCs/>
          <w:sz w:val="24"/>
          <w:szCs w:val="24"/>
        </w:rPr>
        <w:t>Document for:</w:t>
      </w:r>
      <w:r w:rsidRPr="00AC3CD2">
        <w:rPr>
          <w:rFonts w:ascii="Arial" w:hAnsi="Arial" w:cs="Arial"/>
          <w:b/>
          <w:bCs/>
          <w:sz w:val="24"/>
          <w:szCs w:val="24"/>
        </w:rPr>
        <w:tab/>
        <w:t>Discussion</w:t>
      </w:r>
    </w:p>
    <w:p w14:paraId="03851C6F" w14:textId="7A016DF2" w:rsidR="00E06B61" w:rsidRPr="00AC3CD2" w:rsidRDefault="00E06B61" w:rsidP="00E06B61">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AC3CD2">
        <w:rPr>
          <w:rFonts w:ascii="Arial" w:hAnsi="Arial" w:cs="Arial"/>
        </w:rPr>
        <w:t>Introduction</w:t>
      </w:r>
    </w:p>
    <w:p w14:paraId="040C528B" w14:textId="77777777" w:rsidR="00594096" w:rsidRDefault="00594096" w:rsidP="00E06B61">
      <w:pPr>
        <w:jc w:val="both"/>
        <w:rPr>
          <w:rFonts w:ascii="Arial" w:hAnsi="Arial" w:cs="Arial"/>
          <w:lang w:val="en-US"/>
        </w:rPr>
      </w:pPr>
    </w:p>
    <w:p w14:paraId="56D8D377" w14:textId="77777777" w:rsidR="006D7C6C" w:rsidRDefault="006D7C6C" w:rsidP="006D7C6C">
      <w:pPr>
        <w:jc w:val="both"/>
        <w:rPr>
          <w:rFonts w:ascii="Arial" w:hAnsi="Arial" w:cs="Arial"/>
          <w:lang w:val="en-US"/>
        </w:rPr>
      </w:pPr>
      <w:r>
        <w:rPr>
          <w:rFonts w:ascii="Arial" w:hAnsi="Arial" w:cs="Arial"/>
          <w:lang w:val="en-US"/>
        </w:rPr>
        <w:t>In RAN2#121bis-e the following agreements were made</w:t>
      </w:r>
    </w:p>
    <w:tbl>
      <w:tblPr>
        <w:tblStyle w:val="TableGrid"/>
        <w:tblW w:w="0" w:type="auto"/>
        <w:tblLook w:val="04A0" w:firstRow="1" w:lastRow="0" w:firstColumn="1" w:lastColumn="0" w:noHBand="0" w:noVBand="1"/>
      </w:tblPr>
      <w:tblGrid>
        <w:gridCol w:w="9629"/>
      </w:tblGrid>
      <w:tr w:rsidR="006D7C6C" w14:paraId="1FCF87AA" w14:textId="77777777" w:rsidTr="00CF5CAC">
        <w:tc>
          <w:tcPr>
            <w:tcW w:w="9629" w:type="dxa"/>
          </w:tcPr>
          <w:p w14:paraId="5735619B" w14:textId="77777777" w:rsidR="006D7C6C" w:rsidRPr="00920D96" w:rsidRDefault="006D7C6C" w:rsidP="00CF5CAC">
            <w:pPr>
              <w:jc w:val="both"/>
              <w:rPr>
                <w:rFonts w:asciiTheme="minorHAnsi" w:hAnsiTheme="minorHAnsi" w:cstheme="minorHAnsi"/>
                <w:lang w:val="en-US"/>
              </w:rPr>
            </w:pPr>
            <w:r w:rsidRPr="00920D96">
              <w:rPr>
                <w:rFonts w:asciiTheme="minorHAnsi" w:hAnsiTheme="minorHAnsi" w:cstheme="minorHAnsi"/>
                <w:lang w:val="en-US"/>
              </w:rPr>
              <w:t>Agreements:</w:t>
            </w:r>
          </w:p>
          <w:p w14:paraId="35EE6E4C" w14:textId="77777777" w:rsidR="006D7C6C" w:rsidRPr="007A10EA" w:rsidRDefault="006D7C6C" w:rsidP="00CF5CAC">
            <w:pPr>
              <w:pStyle w:val="Doc-text2"/>
              <w:numPr>
                <w:ilvl w:val="0"/>
                <w:numId w:val="30"/>
              </w:numPr>
              <w:rPr>
                <w:rFonts w:asciiTheme="minorHAnsi" w:hAnsiTheme="minorHAnsi" w:cstheme="minorHAnsi"/>
              </w:rPr>
            </w:pPr>
            <w:r w:rsidRPr="007A10EA">
              <w:rPr>
                <w:rFonts w:asciiTheme="minorHAnsi" w:hAnsiTheme="minorHAnsi" w:cstheme="minorHAnsi"/>
              </w:rPr>
              <w:t>RAN2 will not introduce any enhancement to allow a UE in RRC Connected to stay in RRC_CONNECTED during/after a coverage gap (</w:t>
            </w:r>
            <w:proofErr w:type="gramStart"/>
            <w:r w:rsidRPr="007A10EA">
              <w:rPr>
                <w:rFonts w:asciiTheme="minorHAnsi" w:hAnsiTheme="minorHAnsi" w:cstheme="minorHAnsi"/>
              </w:rPr>
              <w:t>e.g.</w:t>
            </w:r>
            <w:proofErr w:type="gramEnd"/>
            <w:r w:rsidRPr="007A10EA">
              <w:rPr>
                <w:rFonts w:asciiTheme="minorHAnsi" w:hAnsiTheme="minorHAnsi" w:cstheme="minorHAnsi"/>
              </w:rPr>
              <w:t xml:space="preserve"> suspend RLM/RLF, activation time in RRC Reconfiguration, CHO enhancement)</w:t>
            </w:r>
          </w:p>
          <w:p w14:paraId="170A1E2C" w14:textId="77777777" w:rsidR="006D7C6C" w:rsidRPr="007A10EA" w:rsidRDefault="006D7C6C" w:rsidP="00CF5CAC">
            <w:pPr>
              <w:pStyle w:val="Doc-text2"/>
              <w:numPr>
                <w:ilvl w:val="0"/>
                <w:numId w:val="30"/>
              </w:numPr>
              <w:rPr>
                <w:rFonts w:asciiTheme="minorHAnsi" w:hAnsiTheme="minorHAnsi" w:cstheme="minorHAnsi"/>
              </w:rPr>
            </w:pPr>
            <w:r w:rsidRPr="007A10EA">
              <w:rPr>
                <w:rFonts w:asciiTheme="minorHAnsi" w:hAnsiTheme="minorHAnsi" w:cstheme="minorHAnsi"/>
              </w:rPr>
              <w:t>RAN2 to introduce enhancement to RRC Release using one of the following options (FFS which one):</w:t>
            </w:r>
          </w:p>
          <w:p w14:paraId="7A34392D" w14:textId="77777777" w:rsidR="006D7C6C" w:rsidRPr="007A10EA" w:rsidRDefault="006D7C6C" w:rsidP="00CF5CAC">
            <w:pPr>
              <w:pStyle w:val="Doc-text2"/>
              <w:numPr>
                <w:ilvl w:val="1"/>
                <w:numId w:val="30"/>
              </w:numPr>
              <w:rPr>
                <w:rFonts w:asciiTheme="minorHAnsi" w:hAnsiTheme="minorHAnsi" w:cstheme="minorHAnsi"/>
              </w:rPr>
            </w:pPr>
            <w:r w:rsidRPr="007A10EA">
              <w:rPr>
                <w:rFonts w:asciiTheme="minorHAnsi" w:hAnsiTheme="minorHAnsi" w:cstheme="minorHAnsi"/>
              </w:rPr>
              <w:t xml:space="preserve">Explicit RRC Release using a new RRC Release </w:t>
            </w:r>
            <w:proofErr w:type="gramStart"/>
            <w:r w:rsidRPr="007A10EA">
              <w:rPr>
                <w:rFonts w:asciiTheme="minorHAnsi" w:hAnsiTheme="minorHAnsi" w:cstheme="minorHAnsi"/>
              </w:rPr>
              <w:t>cause</w:t>
            </w:r>
            <w:proofErr w:type="gramEnd"/>
          </w:p>
          <w:p w14:paraId="40826038" w14:textId="77777777" w:rsidR="006D7C6C" w:rsidRDefault="006D7C6C" w:rsidP="00CF5CAC">
            <w:pPr>
              <w:pStyle w:val="Doc-text2"/>
              <w:numPr>
                <w:ilvl w:val="1"/>
                <w:numId w:val="30"/>
              </w:numPr>
              <w:rPr>
                <w:rFonts w:asciiTheme="minorHAnsi" w:hAnsiTheme="minorHAnsi" w:cstheme="minorHAnsi"/>
              </w:rPr>
            </w:pPr>
            <w:r w:rsidRPr="007A10EA">
              <w:rPr>
                <w:rFonts w:asciiTheme="minorHAnsi" w:hAnsiTheme="minorHAnsi" w:cstheme="minorHAnsi"/>
              </w:rPr>
              <w:t>UE Autonomous release (</w:t>
            </w:r>
            <w:proofErr w:type="gramStart"/>
            <w:r w:rsidRPr="007A10EA">
              <w:rPr>
                <w:rFonts w:asciiTheme="minorHAnsi" w:hAnsiTheme="minorHAnsi" w:cstheme="minorHAnsi"/>
              </w:rPr>
              <w:t>e.g.</w:t>
            </w:r>
            <w:proofErr w:type="gramEnd"/>
            <w:r w:rsidRPr="007A10EA">
              <w:rPr>
                <w:rFonts w:asciiTheme="minorHAnsi" w:hAnsiTheme="minorHAnsi" w:cstheme="minorHAnsi"/>
              </w:rPr>
              <w:t xml:space="preserve"> timer based or upon detection of coverage gap)</w:t>
            </w:r>
          </w:p>
          <w:p w14:paraId="64B21B55" w14:textId="77777777" w:rsidR="006D7C6C" w:rsidRPr="00C014C0" w:rsidRDefault="006D7C6C" w:rsidP="00CF5CAC">
            <w:pPr>
              <w:jc w:val="both"/>
              <w:rPr>
                <w:rFonts w:ascii="Arial" w:hAnsi="Arial" w:cs="Arial"/>
              </w:rPr>
            </w:pPr>
          </w:p>
        </w:tc>
      </w:tr>
    </w:tbl>
    <w:p w14:paraId="0C7265D8" w14:textId="366B8BA4" w:rsidR="00526905" w:rsidRDefault="00526905" w:rsidP="00E06B61">
      <w:pPr>
        <w:jc w:val="both"/>
        <w:rPr>
          <w:rFonts w:ascii="Arial" w:hAnsi="Arial" w:cs="Arial"/>
          <w:lang w:val="en-US"/>
        </w:rPr>
      </w:pPr>
    </w:p>
    <w:p w14:paraId="7E397871" w14:textId="6797DD4D" w:rsidR="00814F1E" w:rsidRDefault="00EA32A0" w:rsidP="00675D75">
      <w:pPr>
        <w:rPr>
          <w:rFonts w:ascii="Arial" w:hAnsi="Arial" w:cs="Arial"/>
        </w:rPr>
      </w:pPr>
      <w:r>
        <w:rPr>
          <w:rFonts w:ascii="Arial" w:hAnsi="Arial" w:cs="Arial"/>
        </w:rPr>
        <w:t>Discontinuous coverage was not discussed in RAN2#122, however</w:t>
      </w:r>
      <w:r w:rsidR="00AB0B51">
        <w:rPr>
          <w:rFonts w:ascii="Arial" w:hAnsi="Arial" w:cs="Arial"/>
        </w:rPr>
        <w:t xml:space="preserve"> there was a post meeting email </w:t>
      </w:r>
      <w:proofErr w:type="gramStart"/>
      <w:r w:rsidR="00AB0B51">
        <w:rPr>
          <w:rFonts w:ascii="Arial" w:hAnsi="Arial" w:cs="Arial"/>
        </w:rPr>
        <w:t>discussion</w:t>
      </w:r>
      <w:proofErr w:type="gramEnd"/>
      <w:r w:rsidR="00AB0B51">
        <w:rPr>
          <w:rFonts w:ascii="Arial" w:hAnsi="Arial" w:cs="Arial"/>
        </w:rPr>
        <w:t xml:space="preserve"> and the outcome was discussed</w:t>
      </w:r>
      <w:r>
        <w:rPr>
          <w:rFonts w:ascii="Arial" w:hAnsi="Arial" w:cs="Arial"/>
        </w:rPr>
        <w:t xml:space="preserve"> in RAN2#123</w:t>
      </w:r>
      <w:r w:rsidR="00270390">
        <w:rPr>
          <w:rFonts w:ascii="Arial" w:hAnsi="Arial" w:cs="Arial"/>
        </w:rPr>
        <w:t xml:space="preserve"> </w:t>
      </w:r>
      <w:r w:rsidR="00270390">
        <w:rPr>
          <w:rFonts w:ascii="Arial" w:hAnsi="Arial" w:cs="Arial"/>
        </w:rPr>
        <w:fldChar w:fldCharType="begin"/>
      </w:r>
      <w:r w:rsidR="00270390">
        <w:rPr>
          <w:rFonts w:ascii="Arial" w:hAnsi="Arial" w:cs="Arial"/>
        </w:rPr>
        <w:instrText xml:space="preserve"> REF _Ref146539051 \r \h </w:instrText>
      </w:r>
      <w:r w:rsidR="00270390">
        <w:rPr>
          <w:rFonts w:ascii="Arial" w:hAnsi="Arial" w:cs="Arial"/>
        </w:rPr>
      </w:r>
      <w:r w:rsidR="00270390">
        <w:rPr>
          <w:rFonts w:ascii="Arial" w:hAnsi="Arial" w:cs="Arial"/>
        </w:rPr>
        <w:fldChar w:fldCharType="separate"/>
      </w:r>
      <w:r w:rsidR="00270390">
        <w:rPr>
          <w:rFonts w:ascii="Arial" w:hAnsi="Arial" w:cs="Arial"/>
        </w:rPr>
        <w:t>[3]</w:t>
      </w:r>
      <w:r w:rsidR="00270390">
        <w:rPr>
          <w:rFonts w:ascii="Arial" w:hAnsi="Arial" w:cs="Arial"/>
        </w:rPr>
        <w:fldChar w:fldCharType="end"/>
      </w:r>
      <w:r w:rsidR="00AB0B51">
        <w:rPr>
          <w:rFonts w:ascii="Arial" w:hAnsi="Arial" w:cs="Arial"/>
        </w:rPr>
        <w:t>.</w:t>
      </w:r>
    </w:p>
    <w:p w14:paraId="09FC6A20" w14:textId="77777777" w:rsidR="00DB780D" w:rsidRDefault="00DB780D" w:rsidP="00675D75">
      <w:pPr>
        <w:rPr>
          <w:rFonts w:ascii="Arial" w:hAnsi="Arial" w:cs="Arial"/>
        </w:rPr>
      </w:pPr>
    </w:p>
    <w:p w14:paraId="737427DA" w14:textId="6ADD1D85" w:rsidR="00DB780D" w:rsidRDefault="00DB780D" w:rsidP="00675D75">
      <w:pPr>
        <w:rPr>
          <w:rFonts w:ascii="Arial" w:hAnsi="Arial" w:cs="Arial"/>
        </w:rPr>
      </w:pPr>
      <w:r>
        <w:rPr>
          <w:rFonts w:ascii="Arial" w:hAnsi="Arial" w:cs="Arial"/>
        </w:rPr>
        <w:t xml:space="preserve">The only agreement was as follows.  </w:t>
      </w:r>
    </w:p>
    <w:tbl>
      <w:tblPr>
        <w:tblStyle w:val="TableGrid"/>
        <w:tblW w:w="0" w:type="auto"/>
        <w:tblLook w:val="04A0" w:firstRow="1" w:lastRow="0" w:firstColumn="1" w:lastColumn="0" w:noHBand="0" w:noVBand="1"/>
      </w:tblPr>
      <w:tblGrid>
        <w:gridCol w:w="9629"/>
      </w:tblGrid>
      <w:tr w:rsidR="00DB780D" w14:paraId="263744D2" w14:textId="77777777" w:rsidTr="00DB780D">
        <w:tc>
          <w:tcPr>
            <w:tcW w:w="9629" w:type="dxa"/>
          </w:tcPr>
          <w:p w14:paraId="3157EEC0" w14:textId="77777777" w:rsidR="00DB780D" w:rsidRPr="00B32A12" w:rsidRDefault="00DB780D" w:rsidP="00DB780D">
            <w:pPr>
              <w:pStyle w:val="Doc-text2"/>
              <w:ind w:left="0" w:firstLine="0"/>
            </w:pPr>
            <w:r w:rsidRPr="00B32A12">
              <w:t>Agreements:</w:t>
            </w:r>
          </w:p>
          <w:p w14:paraId="156F1A03" w14:textId="77777777" w:rsidR="00DB780D" w:rsidRDefault="00DB780D" w:rsidP="00DB780D">
            <w:pPr>
              <w:pStyle w:val="Doc-text2"/>
              <w:numPr>
                <w:ilvl w:val="0"/>
                <w:numId w:val="33"/>
              </w:numPr>
            </w:pPr>
            <w:r>
              <w:t xml:space="preserve">RAN2 understands that </w:t>
            </w:r>
            <w:r w:rsidRPr="008A4CA1">
              <w:t>UE may directly go to RRC_IDLE after RLF is triggered, if there is not enough time for the UE to finish th</w:t>
            </w:r>
            <w:r>
              <w:t>e procedure of RRC re-establish</w:t>
            </w:r>
            <w:r w:rsidRPr="008A4CA1">
              <w:t>ment due to the discontinuous coverage</w:t>
            </w:r>
            <w:r>
              <w:t xml:space="preserve"> (</w:t>
            </w:r>
            <w:r w:rsidRPr="008A4CA1">
              <w:t xml:space="preserve">FFS whether </w:t>
            </w:r>
            <w:r>
              <w:t xml:space="preserve">this needs to be captured in the specs, </w:t>
            </w:r>
            <w:proofErr w:type="gramStart"/>
            <w:r>
              <w:t>e.g.</w:t>
            </w:r>
            <w:proofErr w:type="gramEnd"/>
            <w:r>
              <w:t xml:space="preserve"> </w:t>
            </w:r>
            <w:r w:rsidRPr="008A4CA1">
              <w:t>a NOTE</w:t>
            </w:r>
            <w:r>
              <w:t>)</w:t>
            </w:r>
          </w:p>
          <w:p w14:paraId="534C03B6" w14:textId="77777777" w:rsidR="00DB780D" w:rsidRDefault="00DB780D" w:rsidP="00675D75">
            <w:pPr>
              <w:rPr>
                <w:rFonts w:ascii="Arial" w:hAnsi="Arial" w:cs="Arial"/>
              </w:rPr>
            </w:pPr>
          </w:p>
        </w:tc>
      </w:tr>
    </w:tbl>
    <w:p w14:paraId="6783D5A6" w14:textId="77777777" w:rsidR="00DB780D" w:rsidRDefault="00DB780D" w:rsidP="00675D75">
      <w:pPr>
        <w:rPr>
          <w:rFonts w:ascii="Arial" w:hAnsi="Arial" w:cs="Arial"/>
        </w:rPr>
      </w:pPr>
    </w:p>
    <w:p w14:paraId="1F50DF05" w14:textId="6037D3BA" w:rsidR="00DB780D" w:rsidRDefault="00DB780D" w:rsidP="00675D75">
      <w:pPr>
        <w:rPr>
          <w:rFonts w:ascii="Arial" w:hAnsi="Arial" w:cs="Arial"/>
        </w:rPr>
      </w:pPr>
      <w:r>
        <w:rPr>
          <w:rFonts w:ascii="Arial" w:hAnsi="Arial" w:cs="Arial"/>
        </w:rPr>
        <w:t xml:space="preserve">In addition, an LS was sent to SA2 </w:t>
      </w:r>
      <w:r w:rsidR="00CC27B1">
        <w:rPr>
          <w:rFonts w:ascii="Arial" w:hAnsi="Arial" w:cs="Arial"/>
        </w:rPr>
        <w:t>regarding paging enhancement</w:t>
      </w:r>
      <w:r w:rsidR="00764C63">
        <w:rPr>
          <w:rFonts w:ascii="Arial" w:hAnsi="Arial" w:cs="Arial"/>
        </w:rPr>
        <w:t xml:space="preserve"> </w:t>
      </w:r>
      <w:r w:rsidR="00764C63">
        <w:rPr>
          <w:rFonts w:ascii="Arial" w:hAnsi="Arial" w:cs="Arial"/>
        </w:rPr>
        <w:fldChar w:fldCharType="begin"/>
      </w:r>
      <w:r w:rsidR="00764C63">
        <w:rPr>
          <w:rFonts w:ascii="Arial" w:hAnsi="Arial" w:cs="Arial"/>
        </w:rPr>
        <w:instrText xml:space="preserve"> REF _Ref146539563 \r \h </w:instrText>
      </w:r>
      <w:r w:rsidR="00764C63">
        <w:rPr>
          <w:rFonts w:ascii="Arial" w:hAnsi="Arial" w:cs="Arial"/>
        </w:rPr>
      </w:r>
      <w:r w:rsidR="00764C63">
        <w:rPr>
          <w:rFonts w:ascii="Arial" w:hAnsi="Arial" w:cs="Arial"/>
        </w:rPr>
        <w:fldChar w:fldCharType="separate"/>
      </w:r>
      <w:r w:rsidR="00764C63">
        <w:rPr>
          <w:rFonts w:ascii="Arial" w:hAnsi="Arial" w:cs="Arial"/>
        </w:rPr>
        <w:t>[4]</w:t>
      </w:r>
      <w:r w:rsidR="00764C63">
        <w:rPr>
          <w:rFonts w:ascii="Arial" w:hAnsi="Arial" w:cs="Arial"/>
        </w:rPr>
        <w:fldChar w:fldCharType="end"/>
      </w:r>
      <w:r w:rsidR="00764C63">
        <w:rPr>
          <w:rFonts w:ascii="Arial" w:hAnsi="Arial" w:cs="Arial"/>
        </w:rPr>
        <w:t>.</w:t>
      </w:r>
    </w:p>
    <w:p w14:paraId="34A8C5EE" w14:textId="77777777" w:rsidR="00764C63" w:rsidRDefault="00764C63" w:rsidP="00675D75">
      <w:pPr>
        <w:rPr>
          <w:rFonts w:ascii="Arial" w:hAnsi="Arial" w:cs="Arial"/>
        </w:rPr>
      </w:pPr>
    </w:p>
    <w:p w14:paraId="19054206" w14:textId="04B5375B" w:rsidR="00764C63" w:rsidRDefault="00764C63" w:rsidP="00675D75">
      <w:pPr>
        <w:rPr>
          <w:rFonts w:ascii="Arial" w:hAnsi="Arial" w:cs="Arial"/>
        </w:rPr>
      </w:pPr>
      <w:r>
        <w:rPr>
          <w:rFonts w:ascii="Arial" w:hAnsi="Arial" w:cs="Arial"/>
        </w:rPr>
        <w:t xml:space="preserve">One issue discussed as part of the outcome of the email discussion in </w:t>
      </w:r>
      <w:r>
        <w:rPr>
          <w:rFonts w:ascii="Arial" w:hAnsi="Arial" w:cs="Arial"/>
        </w:rPr>
        <w:fldChar w:fldCharType="begin"/>
      </w:r>
      <w:r>
        <w:rPr>
          <w:rFonts w:ascii="Arial" w:hAnsi="Arial" w:cs="Arial"/>
        </w:rPr>
        <w:instrText xml:space="preserve"> REF _Ref146539051 \r \h </w:instrText>
      </w:r>
      <w:r>
        <w:rPr>
          <w:rFonts w:ascii="Arial" w:hAnsi="Arial" w:cs="Arial"/>
        </w:rPr>
      </w:r>
      <w:r>
        <w:rPr>
          <w:rFonts w:ascii="Arial" w:hAnsi="Arial" w:cs="Arial"/>
        </w:rPr>
        <w:fldChar w:fldCharType="separate"/>
      </w:r>
      <w:r>
        <w:rPr>
          <w:rFonts w:ascii="Arial" w:hAnsi="Arial" w:cs="Arial"/>
        </w:rPr>
        <w:t>[3]</w:t>
      </w:r>
      <w:r>
        <w:rPr>
          <w:rFonts w:ascii="Arial" w:hAnsi="Arial" w:cs="Arial"/>
        </w:rPr>
        <w:fldChar w:fldCharType="end"/>
      </w:r>
      <w:r>
        <w:rPr>
          <w:rFonts w:ascii="Arial" w:hAnsi="Arial" w:cs="Arial"/>
        </w:rPr>
        <w:t xml:space="preserve"> was RRC Release</w:t>
      </w:r>
      <w:r w:rsidR="00922F6B">
        <w:rPr>
          <w:rFonts w:ascii="Arial" w:hAnsi="Arial" w:cs="Arial"/>
        </w:rPr>
        <w:t>, however no conclusion was made</w:t>
      </w:r>
      <w:r w:rsidR="00AC121D">
        <w:rPr>
          <w:rFonts w:ascii="Arial" w:hAnsi="Arial" w:cs="Arial"/>
        </w:rPr>
        <w:t xml:space="preserve"> based on the </w:t>
      </w:r>
      <w:proofErr w:type="gramStart"/>
      <w:r w:rsidR="00863A0B">
        <w:rPr>
          <w:rFonts w:ascii="Arial" w:hAnsi="Arial" w:cs="Arial"/>
        </w:rPr>
        <w:t>proposal</w:t>
      </w:r>
      <w:proofErr w:type="gramEnd"/>
    </w:p>
    <w:tbl>
      <w:tblPr>
        <w:tblStyle w:val="TableGrid"/>
        <w:tblW w:w="0" w:type="auto"/>
        <w:tblLook w:val="04A0" w:firstRow="1" w:lastRow="0" w:firstColumn="1" w:lastColumn="0" w:noHBand="0" w:noVBand="1"/>
      </w:tblPr>
      <w:tblGrid>
        <w:gridCol w:w="9629"/>
      </w:tblGrid>
      <w:tr w:rsidR="00863A0B" w14:paraId="785702DE" w14:textId="77777777" w:rsidTr="00863A0B">
        <w:tc>
          <w:tcPr>
            <w:tcW w:w="9629" w:type="dxa"/>
          </w:tcPr>
          <w:p w14:paraId="3D15EEE4" w14:textId="77777777" w:rsidR="00863A0B" w:rsidRDefault="00863A0B" w:rsidP="00863A0B">
            <w:pPr>
              <w:pStyle w:val="Comments"/>
            </w:pPr>
            <w:r>
              <w:t>Proposal 2: UE performs autonomous RRC release based on a timer (e.g., same as MUSIM mechanism) or upon detection of the coverage gap (e.g., stop AS operation related to NTN). No further enhancement is needed.</w:t>
            </w:r>
          </w:p>
          <w:p w14:paraId="2C634B93" w14:textId="77777777" w:rsidR="00863A0B" w:rsidRDefault="00863A0B" w:rsidP="00675D75">
            <w:pPr>
              <w:rPr>
                <w:rFonts w:ascii="Arial" w:hAnsi="Arial" w:cs="Arial"/>
              </w:rPr>
            </w:pPr>
          </w:p>
        </w:tc>
      </w:tr>
    </w:tbl>
    <w:p w14:paraId="60F24B18" w14:textId="77777777" w:rsidR="00863A0B" w:rsidRPr="00357BA9" w:rsidRDefault="00863A0B" w:rsidP="00675D75">
      <w:pPr>
        <w:rPr>
          <w:rFonts w:ascii="Arial" w:hAnsi="Arial" w:cs="Arial"/>
        </w:rPr>
      </w:pPr>
    </w:p>
    <w:p w14:paraId="306CC23E" w14:textId="77777777" w:rsidR="0039482C" w:rsidRPr="00AC3CD2" w:rsidRDefault="0039482C" w:rsidP="0039482C">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AC3CD2">
        <w:rPr>
          <w:rFonts w:ascii="Arial" w:hAnsi="Arial" w:cs="Arial"/>
        </w:rPr>
        <w:t>Discussion</w:t>
      </w:r>
    </w:p>
    <w:p w14:paraId="4D87E5A1" w14:textId="77777777" w:rsidR="0059652E" w:rsidRDefault="0059652E" w:rsidP="007A3EC8">
      <w:pPr>
        <w:pStyle w:val="Doc-text2"/>
        <w:ind w:left="0" w:firstLine="0"/>
      </w:pPr>
      <w:bookmarkStart w:id="0" w:name="_Hlk110948367"/>
    </w:p>
    <w:p w14:paraId="7261A1C3" w14:textId="4FB82872" w:rsidR="00D50583" w:rsidRPr="00C014C0" w:rsidRDefault="00D50583" w:rsidP="00D50583">
      <w:r w:rsidRPr="00C014C0">
        <w:t>It has been agreed as follows:</w:t>
      </w:r>
    </w:p>
    <w:p w14:paraId="2687A975" w14:textId="77777777" w:rsidR="00D50583" w:rsidRPr="007A10EA" w:rsidRDefault="00D50583" w:rsidP="00D50583">
      <w:pPr>
        <w:pStyle w:val="Doc-text2"/>
        <w:numPr>
          <w:ilvl w:val="0"/>
          <w:numId w:val="30"/>
        </w:numPr>
        <w:rPr>
          <w:rFonts w:asciiTheme="minorHAnsi" w:hAnsiTheme="minorHAnsi" w:cstheme="minorHAnsi"/>
        </w:rPr>
      </w:pPr>
      <w:r w:rsidRPr="007A10EA">
        <w:rPr>
          <w:rFonts w:asciiTheme="minorHAnsi" w:hAnsiTheme="minorHAnsi" w:cstheme="minorHAnsi"/>
        </w:rPr>
        <w:t>RAN2 to introduce enhancement to RRC Release using one of the following options (FFS which one):</w:t>
      </w:r>
    </w:p>
    <w:p w14:paraId="3D7CAB78" w14:textId="77777777" w:rsidR="00D50583" w:rsidRPr="007A10EA" w:rsidRDefault="00D50583" w:rsidP="00D50583">
      <w:pPr>
        <w:pStyle w:val="Doc-text2"/>
        <w:numPr>
          <w:ilvl w:val="1"/>
          <w:numId w:val="30"/>
        </w:numPr>
        <w:rPr>
          <w:rFonts w:asciiTheme="minorHAnsi" w:hAnsiTheme="minorHAnsi" w:cstheme="minorHAnsi"/>
        </w:rPr>
      </w:pPr>
      <w:r w:rsidRPr="007A10EA">
        <w:rPr>
          <w:rFonts w:asciiTheme="minorHAnsi" w:hAnsiTheme="minorHAnsi" w:cstheme="minorHAnsi"/>
        </w:rPr>
        <w:t xml:space="preserve">Explicit RRC Release using a new RRC Release </w:t>
      </w:r>
      <w:proofErr w:type="gramStart"/>
      <w:r w:rsidRPr="007A10EA">
        <w:rPr>
          <w:rFonts w:asciiTheme="minorHAnsi" w:hAnsiTheme="minorHAnsi" w:cstheme="minorHAnsi"/>
        </w:rPr>
        <w:t>cause</w:t>
      </w:r>
      <w:proofErr w:type="gramEnd"/>
    </w:p>
    <w:p w14:paraId="72CAFCBF" w14:textId="77777777" w:rsidR="00D50583" w:rsidRDefault="00D50583" w:rsidP="00D50583">
      <w:pPr>
        <w:pStyle w:val="Doc-text2"/>
        <w:numPr>
          <w:ilvl w:val="1"/>
          <w:numId w:val="30"/>
        </w:numPr>
        <w:rPr>
          <w:rFonts w:asciiTheme="minorHAnsi" w:hAnsiTheme="minorHAnsi" w:cstheme="minorHAnsi"/>
        </w:rPr>
      </w:pPr>
      <w:r w:rsidRPr="007A10EA">
        <w:rPr>
          <w:rFonts w:asciiTheme="minorHAnsi" w:hAnsiTheme="minorHAnsi" w:cstheme="minorHAnsi"/>
        </w:rPr>
        <w:t>UE Autonomous release (</w:t>
      </w:r>
      <w:proofErr w:type="gramStart"/>
      <w:r w:rsidRPr="007A10EA">
        <w:rPr>
          <w:rFonts w:asciiTheme="minorHAnsi" w:hAnsiTheme="minorHAnsi" w:cstheme="minorHAnsi"/>
        </w:rPr>
        <w:t>e.g.</w:t>
      </w:r>
      <w:proofErr w:type="gramEnd"/>
      <w:r w:rsidRPr="007A10EA">
        <w:rPr>
          <w:rFonts w:asciiTheme="minorHAnsi" w:hAnsiTheme="minorHAnsi" w:cstheme="minorHAnsi"/>
        </w:rPr>
        <w:t xml:space="preserve"> timer based or upon detection of coverage gap)</w:t>
      </w:r>
    </w:p>
    <w:p w14:paraId="704F29A3" w14:textId="77777777" w:rsidR="00D50583" w:rsidRDefault="00D50583" w:rsidP="00D50583">
      <w:pPr>
        <w:rPr>
          <w:b/>
          <w:bCs/>
        </w:rPr>
      </w:pPr>
    </w:p>
    <w:p w14:paraId="27FD54F7" w14:textId="77777777" w:rsidR="00D50583" w:rsidRDefault="00D50583" w:rsidP="00D50583">
      <w:r w:rsidRPr="00C014C0">
        <w:t xml:space="preserve">RAN2 should discuss the use case for each of the options. Currently, a UE is already allowed not to perform Idle mode tasks when in discontinuous coverage. </w:t>
      </w:r>
      <w:r>
        <w:t>Therefore, it is unclear to us what new behaviour is expected in case a new release cause is introduced. In addition, the behaviour may be different for the RRC_INACTIVE and RRC_IDLE cases. For example, if the RRC Release message moves the UE to RRC_INACTIVE due to discontinuous coverage, what actions are expected from the UE compared to legacy? (</w:t>
      </w:r>
      <w:proofErr w:type="gramStart"/>
      <w:r>
        <w:t>E.g.</w:t>
      </w:r>
      <w:proofErr w:type="gramEnd"/>
      <w:r>
        <w:t xml:space="preserve"> stop performing cell reselection measurement).</w:t>
      </w:r>
    </w:p>
    <w:p w14:paraId="3CB16039" w14:textId="77777777" w:rsidR="00D50583" w:rsidRDefault="00D50583" w:rsidP="00D50583"/>
    <w:p w14:paraId="7BC53209" w14:textId="39E92C96" w:rsidR="00D50583" w:rsidRPr="00C014C0" w:rsidRDefault="00D50583" w:rsidP="00D50583">
      <w:pPr>
        <w:rPr>
          <w:b/>
          <w:bCs/>
        </w:rPr>
      </w:pPr>
      <w:r w:rsidRPr="00C014C0">
        <w:rPr>
          <w:b/>
          <w:bCs/>
        </w:rPr>
        <w:t xml:space="preserve">Proposal </w:t>
      </w:r>
      <w:r w:rsidR="00922F6B">
        <w:rPr>
          <w:b/>
          <w:bCs/>
        </w:rPr>
        <w:t>1</w:t>
      </w:r>
      <w:r w:rsidRPr="00C014C0">
        <w:rPr>
          <w:b/>
          <w:bCs/>
        </w:rPr>
        <w:t xml:space="preserve">: RAN2 to discuss what new behaviour is expected from the UE when NW releases the UE using a new cause </w:t>
      </w:r>
      <w:proofErr w:type="gramStart"/>
      <w:r w:rsidRPr="00C014C0">
        <w:rPr>
          <w:b/>
          <w:bCs/>
        </w:rPr>
        <w:t>e.g.</w:t>
      </w:r>
      <w:proofErr w:type="gramEnd"/>
      <w:r w:rsidRPr="00C014C0">
        <w:rPr>
          <w:b/>
          <w:bCs/>
        </w:rPr>
        <w:t xml:space="preserve"> “discontinuous coverage” in the following cases:</w:t>
      </w:r>
    </w:p>
    <w:p w14:paraId="571D8079" w14:textId="77777777" w:rsidR="00D50583" w:rsidRPr="00C014C0" w:rsidRDefault="00D50583" w:rsidP="00D50583">
      <w:pPr>
        <w:ind w:left="1440"/>
        <w:rPr>
          <w:b/>
          <w:bCs/>
        </w:rPr>
      </w:pPr>
      <w:r w:rsidRPr="00C014C0">
        <w:rPr>
          <w:b/>
          <w:bCs/>
        </w:rPr>
        <w:lastRenderedPageBreak/>
        <w:t>Case 1: Release to RRC_IDLE</w:t>
      </w:r>
    </w:p>
    <w:p w14:paraId="21D68FE1" w14:textId="77777777" w:rsidR="00D50583" w:rsidRPr="00C014C0" w:rsidRDefault="00D50583" w:rsidP="00D50583">
      <w:pPr>
        <w:ind w:left="1440"/>
        <w:rPr>
          <w:b/>
          <w:bCs/>
        </w:rPr>
      </w:pPr>
      <w:r w:rsidRPr="00C014C0">
        <w:rPr>
          <w:b/>
          <w:bCs/>
        </w:rPr>
        <w:t>Case 2: Release to RRC_INACTIVE</w:t>
      </w:r>
    </w:p>
    <w:p w14:paraId="3F5A701F" w14:textId="77777777" w:rsidR="00D50583" w:rsidRDefault="00D50583" w:rsidP="00D50583"/>
    <w:p w14:paraId="0B8C36BF" w14:textId="77777777" w:rsidR="00D50583" w:rsidRDefault="00D50583" w:rsidP="00D50583">
      <w:r>
        <w:t>Currently in RRC_CONNECTED, the UE will perform the RLF procedure upon detecting N310 out-of-sync indications (</w:t>
      </w:r>
      <w:proofErr w:type="gramStart"/>
      <w:r>
        <w:t>E.g.</w:t>
      </w:r>
      <w:proofErr w:type="gramEnd"/>
      <w:r>
        <w:t xml:space="preserve"> due to out of coverage). Upon detecting N310 out-of-sync indication the UE starts timer T310. If the UE does not get back in sync before T310 expires, the UE attempts to perform cell selection and starts timer T311. If the UE does not find a suitable cell before T311 expires then the UE finally enters RRC_IDLE. </w:t>
      </w:r>
    </w:p>
    <w:p w14:paraId="1D1CFCEE" w14:textId="77777777" w:rsidR="00D50583" w:rsidRDefault="00D50583" w:rsidP="00D50583"/>
    <w:p w14:paraId="5D550B4D" w14:textId="30A0B7F4" w:rsidR="008C6B99" w:rsidRDefault="008C6B99" w:rsidP="00D50583">
      <w:r>
        <w:t xml:space="preserve">It is proposed in </w:t>
      </w:r>
      <w:r>
        <w:fldChar w:fldCharType="begin"/>
      </w:r>
      <w:r>
        <w:instrText xml:space="preserve"> REF _Ref146540802 \r \h </w:instrText>
      </w:r>
      <w:r>
        <w:fldChar w:fldCharType="separate"/>
      </w:r>
      <w:r>
        <w:t>[5]</w:t>
      </w:r>
      <w:r>
        <w:fldChar w:fldCharType="end"/>
      </w:r>
      <w:r>
        <w:t xml:space="preserve"> to extend the “fast RLF” mechanism agreed for overlapping coverage to the discontinuous coverage case. If configured</w:t>
      </w:r>
      <w:r w:rsidR="001127D7">
        <w:t xml:space="preserve"> by the network</w:t>
      </w:r>
      <w:r>
        <w:t xml:space="preserve">, the UE would be allowed to </w:t>
      </w:r>
      <w:r w:rsidR="00926384">
        <w:t xml:space="preserve">perform an RRC re-establishment when the new cell becomes </w:t>
      </w:r>
      <w:proofErr w:type="gramStart"/>
      <w:r w:rsidR="00926384">
        <w:t>available</w:t>
      </w:r>
      <w:proofErr w:type="gramEnd"/>
      <w:r w:rsidR="00926384">
        <w:t xml:space="preserve"> and the UE would be allowed not to attempt recovering on the original cell (I.e. no need to attempt sync for T310 if the t-Service has elapsed). </w:t>
      </w:r>
      <w:r w:rsidR="001127D7">
        <w:t>This would be beneficial for faster recovery on a new cell in case the coverage gap is relatively short.</w:t>
      </w:r>
    </w:p>
    <w:p w14:paraId="1EB289AF" w14:textId="7F24FB6A" w:rsidR="00926384" w:rsidRDefault="00926384" w:rsidP="00D50583"/>
    <w:p w14:paraId="76151960" w14:textId="5CEBBBD5" w:rsidR="004310CF" w:rsidRDefault="004310CF" w:rsidP="00D50583">
      <w:r>
        <w:t>If the fast RLF mechanism is not configured</w:t>
      </w:r>
      <w:r w:rsidR="001127D7">
        <w:t>, if the coverage gap is relatively long</w:t>
      </w:r>
      <w:r>
        <w:t xml:space="preserve"> (or if RAN2 decide not to extend this to apply to the discontinuous coverage case)</w:t>
      </w:r>
      <w:r w:rsidR="001127D7">
        <w:t>,</w:t>
      </w:r>
      <w:r>
        <w:t xml:space="preserve"> then there is still a benefit of allowing UE not to attempt recovery for the duration of T310. If the UE has </w:t>
      </w:r>
      <w:proofErr w:type="gramStart"/>
      <w:r>
        <w:t>entered into</w:t>
      </w:r>
      <w:proofErr w:type="gramEnd"/>
      <w:r>
        <w:t xml:space="preserve"> a coverage gap, then there is no need to attempt recovery, this only wastes UE power with no benefit. </w:t>
      </w:r>
    </w:p>
    <w:p w14:paraId="403DB3A2" w14:textId="77777777" w:rsidR="004310CF" w:rsidRDefault="004310CF" w:rsidP="00D50583"/>
    <w:p w14:paraId="7C1FEB22" w14:textId="01833B24" w:rsidR="00D50583" w:rsidRDefault="004310CF" w:rsidP="00D50583">
      <w:r>
        <w:t xml:space="preserve">If fast RLF is not configured, </w:t>
      </w:r>
      <w:r w:rsidR="00C76E6E">
        <w:t>then i</w:t>
      </w:r>
      <w:r w:rsidR="00D50583">
        <w:t>f the UE is able to immediately enter RRC_IDLE without executing the RLF/re-establishment procedure then some power can be saved, particularly in the case that there are frequent coverage gaps</w:t>
      </w:r>
      <w:r w:rsidR="001A65A4">
        <w:t>, even if no enhancement is configured for faster re-establishment</w:t>
      </w:r>
      <w:r w:rsidR="00D50583">
        <w:t>.</w:t>
      </w:r>
      <w:r w:rsidR="001A65A4">
        <w:t xml:space="preserve"> The UE will perform </w:t>
      </w:r>
      <w:r w:rsidR="001D3306">
        <w:t xml:space="preserve">a full </w:t>
      </w:r>
      <w:r w:rsidR="001A65A4">
        <w:t>RRC connection establishment</w:t>
      </w:r>
      <w:r w:rsidR="00D50583">
        <w:t xml:space="preserve"> </w:t>
      </w:r>
      <w:r w:rsidR="00E51098">
        <w:t xml:space="preserve">when coverage becomes </w:t>
      </w:r>
      <w:proofErr w:type="gramStart"/>
      <w:r w:rsidR="00E51098">
        <w:t xml:space="preserve">available, </w:t>
      </w:r>
      <w:r w:rsidR="001D3306">
        <w:t>but</w:t>
      </w:r>
      <w:proofErr w:type="gramEnd"/>
      <w:r w:rsidR="001D3306">
        <w:t xml:space="preserve"> is able to save some power when entering RRC_IDLE by avoiding having to execute the full RLF procedure.</w:t>
      </w:r>
    </w:p>
    <w:p w14:paraId="3EE0F6B7" w14:textId="77777777" w:rsidR="00A749D3" w:rsidRDefault="00A749D3" w:rsidP="00D50583"/>
    <w:p w14:paraId="318549AA" w14:textId="1CC6F821" w:rsidR="00A749D3" w:rsidRDefault="00A749D3" w:rsidP="00D50583">
      <w:proofErr w:type="gramStart"/>
      <w:r>
        <w:t>With this in mind, the</w:t>
      </w:r>
      <w:proofErr w:type="gramEnd"/>
      <w:r>
        <w:t xml:space="preserve"> “fast RLF” mechanism can be considered to have 2 parts. </w:t>
      </w:r>
    </w:p>
    <w:p w14:paraId="17363212" w14:textId="0CDC1FD0" w:rsidR="00A749D3" w:rsidRDefault="00A749D3" w:rsidP="00DD65DA">
      <w:pPr>
        <w:pStyle w:val="ListParagraph"/>
        <w:numPr>
          <w:ilvl w:val="0"/>
          <w:numId w:val="35"/>
        </w:numPr>
      </w:pPr>
      <w:r>
        <w:t>Fast RLF detection</w:t>
      </w:r>
    </w:p>
    <w:p w14:paraId="4D8B189D" w14:textId="48966B2B" w:rsidR="00A749D3" w:rsidRDefault="00A749D3" w:rsidP="00DD65DA">
      <w:pPr>
        <w:pStyle w:val="ListParagraph"/>
        <w:numPr>
          <w:ilvl w:val="0"/>
          <w:numId w:val="35"/>
        </w:numPr>
      </w:pPr>
      <w:r>
        <w:t>Fast re-establishment</w:t>
      </w:r>
    </w:p>
    <w:p w14:paraId="6F8C6BCA" w14:textId="77777777" w:rsidR="00D50583" w:rsidRDefault="00D50583" w:rsidP="00D50583"/>
    <w:p w14:paraId="456FD79D" w14:textId="20DC8E96" w:rsidR="00141C25" w:rsidRDefault="00D50583" w:rsidP="00D50583">
      <w:pPr>
        <w:rPr>
          <w:b/>
          <w:bCs/>
        </w:rPr>
      </w:pPr>
      <w:r w:rsidRPr="00C014C0">
        <w:rPr>
          <w:b/>
          <w:bCs/>
        </w:rPr>
        <w:t xml:space="preserve">Proposal </w:t>
      </w:r>
      <w:r w:rsidR="00922F6B">
        <w:rPr>
          <w:b/>
          <w:bCs/>
        </w:rPr>
        <w:t>2</w:t>
      </w:r>
      <w:r w:rsidRPr="00C014C0">
        <w:rPr>
          <w:b/>
          <w:bCs/>
        </w:rPr>
        <w:t xml:space="preserve">: </w:t>
      </w:r>
      <w:r w:rsidR="00C76E6E">
        <w:rPr>
          <w:b/>
          <w:bCs/>
        </w:rPr>
        <w:t xml:space="preserve">If fast </w:t>
      </w:r>
      <w:r w:rsidR="001A65A4">
        <w:rPr>
          <w:b/>
          <w:bCs/>
        </w:rPr>
        <w:t>re-establishment</w:t>
      </w:r>
      <w:r w:rsidR="00C76E6E">
        <w:rPr>
          <w:b/>
          <w:bCs/>
        </w:rPr>
        <w:t xml:space="preserve"> is not configured</w:t>
      </w:r>
      <w:r w:rsidR="001127D7">
        <w:rPr>
          <w:b/>
          <w:bCs/>
        </w:rPr>
        <w:t xml:space="preserve"> for a particular neighbour cell</w:t>
      </w:r>
      <w:r w:rsidR="00C76E6E">
        <w:rPr>
          <w:b/>
          <w:bCs/>
        </w:rPr>
        <w:t xml:space="preserve">, </w:t>
      </w:r>
      <w:r w:rsidR="00D05074">
        <w:rPr>
          <w:b/>
          <w:bCs/>
        </w:rPr>
        <w:t>and i</w:t>
      </w:r>
      <w:r w:rsidR="00D05074" w:rsidRPr="00D05074">
        <w:rPr>
          <w:b/>
          <w:bCs/>
        </w:rPr>
        <w:t xml:space="preserve">f the serving cell t-service expires, </w:t>
      </w:r>
      <w:r w:rsidR="00E8204A">
        <w:rPr>
          <w:b/>
          <w:bCs/>
        </w:rPr>
        <w:t xml:space="preserve">UE may </w:t>
      </w:r>
      <w:r w:rsidR="00D05074" w:rsidRPr="00D05074">
        <w:rPr>
          <w:b/>
          <w:bCs/>
        </w:rPr>
        <w:t xml:space="preserve">stop T310 (if running) and </w:t>
      </w:r>
      <w:r w:rsidR="00533B43">
        <w:rPr>
          <w:b/>
          <w:bCs/>
        </w:rPr>
        <w:t xml:space="preserve">enter RRC_IDLE without </w:t>
      </w:r>
      <w:r w:rsidR="00D05074" w:rsidRPr="00D05074">
        <w:rPr>
          <w:b/>
          <w:bCs/>
        </w:rPr>
        <w:t>start</w:t>
      </w:r>
      <w:r w:rsidR="00533B43">
        <w:rPr>
          <w:b/>
          <w:bCs/>
        </w:rPr>
        <w:t>ing</w:t>
      </w:r>
      <w:r w:rsidR="00D05074" w:rsidRPr="00D05074">
        <w:rPr>
          <w:b/>
          <w:bCs/>
        </w:rPr>
        <w:t xml:space="preserve"> T311 </w:t>
      </w:r>
      <w:r w:rsidR="00A749D3">
        <w:rPr>
          <w:b/>
          <w:bCs/>
        </w:rPr>
        <w:t>(fast RLF</w:t>
      </w:r>
      <w:r w:rsidR="00E91320">
        <w:rPr>
          <w:b/>
          <w:bCs/>
        </w:rPr>
        <w:t xml:space="preserve"> – enter RRC_IDLE</w:t>
      </w:r>
      <w:r w:rsidR="00A749D3">
        <w:rPr>
          <w:b/>
          <w:bCs/>
        </w:rPr>
        <w:t xml:space="preserve">) </w:t>
      </w:r>
    </w:p>
    <w:p w14:paraId="69807F2A" w14:textId="77777777" w:rsidR="00DD65DA" w:rsidRDefault="00DD65DA" w:rsidP="00D50583"/>
    <w:p w14:paraId="79CCB750" w14:textId="5B3B448E" w:rsidR="00233F1D" w:rsidRDefault="00233F1D" w:rsidP="00D50583">
      <w:r>
        <w:t>It was agreed in the previous meeting to "p</w:t>
      </w:r>
      <w:r w:rsidRPr="00233F1D">
        <w:t>rovide carrier frequency for the existing satellite list in SIB32 to facilitate cell selection and reduce service interruption after an NTN coverage gap (FFS if the information can be considered as valid after the validity of SI)</w:t>
      </w:r>
      <w:r w:rsidR="003109B9">
        <w:t>”</w:t>
      </w:r>
    </w:p>
    <w:p w14:paraId="162C2520" w14:textId="77777777" w:rsidR="003109B9" w:rsidRDefault="003109B9" w:rsidP="00D50583"/>
    <w:p w14:paraId="51A7955F" w14:textId="3DA5A42E" w:rsidR="003109B9" w:rsidRPr="00DD65DA" w:rsidRDefault="003109B9" w:rsidP="00D50583">
      <w:r>
        <w:t>If the UE also knows the t-</w:t>
      </w:r>
      <w:proofErr w:type="spellStart"/>
      <w:r>
        <w:t>ServiceStart</w:t>
      </w:r>
      <w:proofErr w:type="spellEnd"/>
      <w:r>
        <w:t xml:space="preserve"> of the new cell</w:t>
      </w:r>
      <w:r w:rsidR="006B4088">
        <w:t>, and the coverage gap is relatively short, it would be beneficial to allow faster re-establishment on that cell – since the carrier frequency and the start time is known, then the UE is able to detect the cell and recover the connection based on the known information, and no need to use timer based (T310) RLF</w:t>
      </w:r>
      <w:r w:rsidR="0019303F">
        <w:t xml:space="preserve">. In addition, it does not make sense to start the RRC re-establishment timer (T311) until it is known a cell is available. </w:t>
      </w:r>
    </w:p>
    <w:p w14:paraId="2141814F" w14:textId="77777777" w:rsidR="00141C25" w:rsidRDefault="00141C25" w:rsidP="00D50583">
      <w:pPr>
        <w:rPr>
          <w:b/>
          <w:bCs/>
        </w:rPr>
      </w:pPr>
    </w:p>
    <w:p w14:paraId="08D2039D" w14:textId="10E0F4DF" w:rsidR="00880E11" w:rsidRPr="00141C25" w:rsidRDefault="00141C25" w:rsidP="00D50583">
      <w:pPr>
        <w:rPr>
          <w:b/>
          <w:bCs/>
        </w:rPr>
      </w:pPr>
      <w:r>
        <w:rPr>
          <w:b/>
          <w:bCs/>
        </w:rPr>
        <w:t xml:space="preserve">Proposal 3: </w:t>
      </w:r>
      <w:r w:rsidR="00880E11" w:rsidRPr="00DD65DA">
        <w:rPr>
          <w:b/>
          <w:bCs/>
        </w:rPr>
        <w:t xml:space="preserve">If the fast </w:t>
      </w:r>
      <w:r w:rsidR="00A749D3">
        <w:rPr>
          <w:b/>
          <w:bCs/>
        </w:rPr>
        <w:t>re-establishment</w:t>
      </w:r>
      <w:r w:rsidR="00880E11" w:rsidRPr="00DD65DA">
        <w:rPr>
          <w:b/>
          <w:bCs/>
        </w:rPr>
        <w:t xml:space="preserve"> is configured</w:t>
      </w:r>
      <w:r w:rsidR="00EC09B0">
        <w:rPr>
          <w:b/>
          <w:bCs/>
        </w:rPr>
        <w:t xml:space="preserve"> for a particular neighbour cell</w:t>
      </w:r>
      <w:r w:rsidR="00880E11" w:rsidRPr="00DD65DA">
        <w:rPr>
          <w:b/>
          <w:bCs/>
        </w:rPr>
        <w:t xml:space="preserve">, then </w:t>
      </w:r>
      <w:r w:rsidRPr="00141C25">
        <w:rPr>
          <w:b/>
          <w:bCs/>
        </w:rPr>
        <w:t xml:space="preserve">if the serving cell t-service expires, stop T310 (if running) and </w:t>
      </w:r>
      <w:r w:rsidR="001127D7">
        <w:rPr>
          <w:b/>
          <w:bCs/>
        </w:rPr>
        <w:t>d</w:t>
      </w:r>
      <w:r w:rsidRPr="00141C25">
        <w:rPr>
          <w:b/>
          <w:bCs/>
        </w:rPr>
        <w:t>o not enter RRC_IDLE, but rather suspend connected mode tasks until t-</w:t>
      </w:r>
      <w:proofErr w:type="spellStart"/>
      <w:r w:rsidRPr="00141C25">
        <w:rPr>
          <w:b/>
          <w:bCs/>
        </w:rPr>
        <w:t>ServiceStart</w:t>
      </w:r>
      <w:proofErr w:type="spellEnd"/>
      <w:r w:rsidRPr="00141C25">
        <w:rPr>
          <w:b/>
          <w:bCs/>
        </w:rPr>
        <w:t xml:space="preserve"> of the new cell, then start T311</w:t>
      </w:r>
      <w:r w:rsidR="00A749D3">
        <w:rPr>
          <w:b/>
          <w:bCs/>
        </w:rPr>
        <w:t xml:space="preserve"> (fast RLF + fast re-e</w:t>
      </w:r>
      <w:r w:rsidR="00E91320">
        <w:rPr>
          <w:b/>
          <w:bCs/>
        </w:rPr>
        <w:t>s</w:t>
      </w:r>
      <w:r w:rsidR="00A749D3">
        <w:rPr>
          <w:b/>
          <w:bCs/>
        </w:rPr>
        <w:t>tablishment)</w:t>
      </w:r>
    </w:p>
    <w:p w14:paraId="542EB65C" w14:textId="77777777" w:rsidR="00141C25" w:rsidRDefault="00141C25" w:rsidP="00D50583">
      <w:pPr>
        <w:rPr>
          <w:b/>
          <w:bCs/>
        </w:rPr>
      </w:pPr>
    </w:p>
    <w:p w14:paraId="5F50B521" w14:textId="772E1EBF" w:rsidR="00141C25" w:rsidRDefault="007F0797" w:rsidP="00D50583">
      <w:r>
        <w:t xml:space="preserve">Finally, regardless of whether the “fast re-establishment” is configured for a neighbour cell or not, it should be fully under network control </w:t>
      </w:r>
      <w:proofErr w:type="gramStart"/>
      <w:r>
        <w:t>whether or not</w:t>
      </w:r>
      <w:proofErr w:type="gramEnd"/>
      <w:r>
        <w:t xml:space="preserve"> the UE is allowed to perform “fast RLF” and enter RRC_IDLE</w:t>
      </w:r>
      <w:r w:rsidR="00F07920">
        <w:t xml:space="preserve"> quickly. If we do not allow network control, this may for example cause issues in a legacy (R17) network</w:t>
      </w:r>
      <w:r w:rsidR="005C5A93">
        <w:t>. The network should be allowed to choose the UE behaviour which is most suitable for the deployment. Hence, “fast RLF” should be enabled by the network before UE can use the feature.</w:t>
      </w:r>
    </w:p>
    <w:p w14:paraId="08E833FD" w14:textId="77777777" w:rsidR="005C5A93" w:rsidRDefault="005C5A93" w:rsidP="00D50583"/>
    <w:p w14:paraId="0A328D8B" w14:textId="6A4C689B" w:rsidR="005C5A93" w:rsidRPr="00A0250E" w:rsidRDefault="005C5A93" w:rsidP="00D50583">
      <w:pPr>
        <w:rPr>
          <w:b/>
          <w:bCs/>
        </w:rPr>
      </w:pPr>
      <w:r w:rsidRPr="00DD65DA">
        <w:rPr>
          <w:b/>
          <w:bCs/>
        </w:rPr>
        <w:t xml:space="preserve">Proposal 4: </w:t>
      </w:r>
      <w:r w:rsidR="000F245F" w:rsidRPr="00DD65DA">
        <w:rPr>
          <w:b/>
          <w:bCs/>
        </w:rPr>
        <w:t>Whether the UE is allowed to stop T310 (if running) and enter RRC_IDLE without starting T311</w:t>
      </w:r>
      <w:r w:rsidR="00A0250E" w:rsidRPr="00DD65DA">
        <w:rPr>
          <w:b/>
          <w:bCs/>
        </w:rPr>
        <w:t xml:space="preserve"> is controlled/enabled explicitly by the network.</w:t>
      </w:r>
    </w:p>
    <w:p w14:paraId="39885626" w14:textId="0FCE3440" w:rsidR="000E3593" w:rsidRDefault="000E3593" w:rsidP="00E229AC">
      <w:pPr>
        <w:rPr>
          <w:b/>
          <w:bCs/>
        </w:rPr>
      </w:pPr>
    </w:p>
    <w:bookmarkEnd w:id="0"/>
    <w:p w14:paraId="0EC22F6F" w14:textId="18D08413" w:rsidR="008F4846" w:rsidRPr="00AC3CD2" w:rsidRDefault="00B12753" w:rsidP="008F4846">
      <w:pPr>
        <w:pStyle w:val="Heading1"/>
        <w:numPr>
          <w:ilvl w:val="0"/>
          <w:numId w:val="13"/>
        </w:numPr>
        <w:pBdr>
          <w:top w:val="single" w:sz="12" w:space="5" w:color="auto"/>
        </w:pBdr>
        <w:tabs>
          <w:tab w:val="clear" w:pos="720"/>
          <w:tab w:val="num" w:pos="360"/>
          <w:tab w:val="left" w:pos="426"/>
        </w:tabs>
        <w:spacing w:after="160" w:line="22" w:lineRule="atLeast"/>
        <w:ind w:hanging="720"/>
        <w:rPr>
          <w:rFonts w:ascii="Arial" w:hAnsi="Arial" w:cs="Arial"/>
        </w:rPr>
      </w:pPr>
      <w:r w:rsidRPr="00AC3CD2">
        <w:rPr>
          <w:rFonts w:ascii="Arial" w:hAnsi="Arial" w:cs="Arial"/>
        </w:rPr>
        <w:t>Conclusion</w:t>
      </w:r>
    </w:p>
    <w:p w14:paraId="367E2C4B" w14:textId="1800A14A" w:rsidR="00551638" w:rsidRDefault="00551638" w:rsidP="00551638">
      <w:pPr>
        <w:jc w:val="both"/>
        <w:rPr>
          <w:rFonts w:ascii="Arial" w:hAnsi="Arial" w:cs="Arial"/>
          <w:lang w:val="en-US"/>
        </w:rPr>
      </w:pPr>
      <w:r w:rsidRPr="00AC3CD2">
        <w:rPr>
          <w:rFonts w:ascii="Arial" w:hAnsi="Arial" w:cs="Arial"/>
          <w:lang w:val="en-US"/>
        </w:rPr>
        <w:lastRenderedPageBreak/>
        <w:t xml:space="preserve">In this contribution we discuss the potential </w:t>
      </w:r>
      <w:r w:rsidR="002F7B29">
        <w:rPr>
          <w:rFonts w:ascii="Arial" w:hAnsi="Arial" w:cs="Arial"/>
          <w:lang w:val="en-US"/>
        </w:rPr>
        <w:t>RRC Release</w:t>
      </w:r>
      <w:r w:rsidR="00526905">
        <w:rPr>
          <w:rFonts w:ascii="Arial" w:hAnsi="Arial" w:cs="Arial"/>
          <w:lang w:val="en-US"/>
        </w:rPr>
        <w:t xml:space="preserve"> enhancement for </w:t>
      </w:r>
      <w:r w:rsidR="00775EE0">
        <w:rPr>
          <w:rFonts w:ascii="Arial" w:hAnsi="Arial" w:cs="Arial"/>
          <w:lang w:val="en-US"/>
        </w:rPr>
        <w:t>discontinuous coverage</w:t>
      </w:r>
      <w:r w:rsidR="007B7AD2">
        <w:rPr>
          <w:rFonts w:ascii="Arial" w:hAnsi="Arial" w:cs="Arial"/>
          <w:lang w:val="en-US"/>
        </w:rPr>
        <w:t xml:space="preserve"> </w:t>
      </w:r>
      <w:r w:rsidR="00775EE0">
        <w:rPr>
          <w:rFonts w:ascii="Arial" w:hAnsi="Arial" w:cs="Arial"/>
          <w:lang w:val="en-US"/>
        </w:rPr>
        <w:t>for R18 IoT-NTN and have the following proposals</w:t>
      </w:r>
      <w:r w:rsidRPr="00AC3CD2">
        <w:rPr>
          <w:rFonts w:ascii="Arial" w:hAnsi="Arial" w:cs="Arial"/>
          <w:lang w:val="en-US"/>
        </w:rPr>
        <w:t>:</w:t>
      </w:r>
    </w:p>
    <w:p w14:paraId="762E7DE7" w14:textId="77777777" w:rsidR="00D95494" w:rsidRPr="001F2E10" w:rsidRDefault="00D95494" w:rsidP="00E31CE6">
      <w:pPr>
        <w:rPr>
          <w:b/>
          <w:bCs/>
        </w:rPr>
      </w:pPr>
    </w:p>
    <w:p w14:paraId="129A42BE" w14:textId="398BB878" w:rsidR="002F7B29" w:rsidRPr="00C014C0" w:rsidRDefault="002F7B29" w:rsidP="002F7B29">
      <w:pPr>
        <w:rPr>
          <w:b/>
          <w:bCs/>
        </w:rPr>
      </w:pPr>
      <w:r w:rsidRPr="00C014C0">
        <w:rPr>
          <w:b/>
          <w:bCs/>
        </w:rPr>
        <w:t xml:space="preserve">Proposal </w:t>
      </w:r>
      <w:r w:rsidR="00922F6B">
        <w:rPr>
          <w:b/>
          <w:bCs/>
        </w:rPr>
        <w:t>1</w:t>
      </w:r>
      <w:r w:rsidRPr="00C014C0">
        <w:rPr>
          <w:b/>
          <w:bCs/>
        </w:rPr>
        <w:t xml:space="preserve">: RAN2 to discuss what new behaviour is expected from the UE when NW releases the UE using a new cause </w:t>
      </w:r>
      <w:proofErr w:type="gramStart"/>
      <w:r w:rsidRPr="00C014C0">
        <w:rPr>
          <w:b/>
          <w:bCs/>
        </w:rPr>
        <w:t>e.g.</w:t>
      </w:r>
      <w:proofErr w:type="gramEnd"/>
      <w:r w:rsidRPr="00C014C0">
        <w:rPr>
          <w:b/>
          <w:bCs/>
        </w:rPr>
        <w:t xml:space="preserve"> “discontinuous coverage” in the following cases:</w:t>
      </w:r>
    </w:p>
    <w:p w14:paraId="42FF2FB7" w14:textId="77777777" w:rsidR="002F7B29" w:rsidRPr="00C014C0" w:rsidRDefault="002F7B29" w:rsidP="002F7B29">
      <w:pPr>
        <w:ind w:left="1440"/>
        <w:rPr>
          <w:b/>
          <w:bCs/>
        </w:rPr>
      </w:pPr>
      <w:r w:rsidRPr="00C014C0">
        <w:rPr>
          <w:b/>
          <w:bCs/>
        </w:rPr>
        <w:t>Case 1: Release to RRC_IDLE</w:t>
      </w:r>
    </w:p>
    <w:p w14:paraId="52D65E44" w14:textId="77777777" w:rsidR="002F7B29" w:rsidRPr="00C014C0" w:rsidRDefault="002F7B29" w:rsidP="002F7B29">
      <w:pPr>
        <w:ind w:left="1440"/>
        <w:rPr>
          <w:b/>
          <w:bCs/>
        </w:rPr>
      </w:pPr>
      <w:r w:rsidRPr="00C014C0">
        <w:rPr>
          <w:b/>
          <w:bCs/>
        </w:rPr>
        <w:t>Case 2: Release to RRC_INACTIVE</w:t>
      </w:r>
    </w:p>
    <w:p w14:paraId="297E1DBF" w14:textId="77777777" w:rsidR="002F7B29" w:rsidRDefault="002F7B29" w:rsidP="002F7B29"/>
    <w:p w14:paraId="1A3F1855" w14:textId="0920DFA5" w:rsidR="003C7D80" w:rsidRDefault="0064077E" w:rsidP="000F02CA">
      <w:pPr>
        <w:pStyle w:val="B4"/>
        <w:ind w:left="0" w:firstLine="0"/>
        <w:rPr>
          <w:rFonts w:ascii="Arial" w:hAnsi="Arial" w:cs="Arial"/>
        </w:rPr>
      </w:pPr>
      <w:r w:rsidRPr="00C014C0">
        <w:rPr>
          <w:b/>
          <w:bCs/>
        </w:rPr>
        <w:t xml:space="preserve">Proposal </w:t>
      </w:r>
      <w:r>
        <w:rPr>
          <w:b/>
          <w:bCs/>
        </w:rPr>
        <w:t>2</w:t>
      </w:r>
      <w:r w:rsidRPr="00C014C0">
        <w:rPr>
          <w:b/>
          <w:bCs/>
        </w:rPr>
        <w:t xml:space="preserve">: </w:t>
      </w:r>
      <w:r>
        <w:rPr>
          <w:b/>
          <w:bCs/>
        </w:rPr>
        <w:t>If fast re-establishment is not configured for a particular neighbour cell, and i</w:t>
      </w:r>
      <w:r w:rsidRPr="00D05074">
        <w:rPr>
          <w:b/>
          <w:bCs/>
        </w:rPr>
        <w:t xml:space="preserve">f the serving cell t-service expires, </w:t>
      </w:r>
      <w:r>
        <w:rPr>
          <w:b/>
          <w:bCs/>
        </w:rPr>
        <w:t xml:space="preserve">UE may </w:t>
      </w:r>
      <w:r w:rsidRPr="00D05074">
        <w:rPr>
          <w:b/>
          <w:bCs/>
        </w:rPr>
        <w:t xml:space="preserve">stop T310 (if running) and </w:t>
      </w:r>
      <w:r>
        <w:rPr>
          <w:b/>
          <w:bCs/>
        </w:rPr>
        <w:t xml:space="preserve">enter RRC_IDLE without </w:t>
      </w:r>
      <w:r w:rsidRPr="00D05074">
        <w:rPr>
          <w:b/>
          <w:bCs/>
        </w:rPr>
        <w:t>start</w:t>
      </w:r>
      <w:r>
        <w:rPr>
          <w:b/>
          <w:bCs/>
        </w:rPr>
        <w:t>ing</w:t>
      </w:r>
      <w:r w:rsidRPr="00D05074">
        <w:rPr>
          <w:b/>
          <w:bCs/>
        </w:rPr>
        <w:t xml:space="preserve"> T311 </w:t>
      </w:r>
      <w:r>
        <w:rPr>
          <w:b/>
          <w:bCs/>
        </w:rPr>
        <w:t xml:space="preserve">(fast RLF – enter RRC_IDLE) </w:t>
      </w:r>
    </w:p>
    <w:p w14:paraId="27F95308" w14:textId="77777777" w:rsidR="0064077E" w:rsidRPr="00141C25" w:rsidRDefault="0064077E" w:rsidP="0064077E">
      <w:pPr>
        <w:rPr>
          <w:b/>
          <w:bCs/>
        </w:rPr>
      </w:pPr>
      <w:r>
        <w:rPr>
          <w:b/>
          <w:bCs/>
        </w:rPr>
        <w:t xml:space="preserve">Proposal 3: </w:t>
      </w:r>
      <w:r w:rsidRPr="00DD65DA">
        <w:rPr>
          <w:b/>
          <w:bCs/>
        </w:rPr>
        <w:t xml:space="preserve">If the fast </w:t>
      </w:r>
      <w:r>
        <w:rPr>
          <w:b/>
          <w:bCs/>
        </w:rPr>
        <w:t>re-establishment</w:t>
      </w:r>
      <w:r w:rsidRPr="00DD65DA">
        <w:rPr>
          <w:b/>
          <w:bCs/>
        </w:rPr>
        <w:t xml:space="preserve"> is configured</w:t>
      </w:r>
      <w:r>
        <w:rPr>
          <w:b/>
          <w:bCs/>
        </w:rPr>
        <w:t xml:space="preserve"> for a particular neighbour cell</w:t>
      </w:r>
      <w:r w:rsidRPr="00DD65DA">
        <w:rPr>
          <w:b/>
          <w:bCs/>
        </w:rPr>
        <w:t xml:space="preserve">, then </w:t>
      </w:r>
      <w:r w:rsidRPr="00141C25">
        <w:rPr>
          <w:b/>
          <w:bCs/>
        </w:rPr>
        <w:t xml:space="preserve">if the serving cell t-service expires, stop T310 (if running) and </w:t>
      </w:r>
      <w:r>
        <w:rPr>
          <w:b/>
          <w:bCs/>
        </w:rPr>
        <w:t>d</w:t>
      </w:r>
      <w:r w:rsidRPr="00141C25">
        <w:rPr>
          <w:b/>
          <w:bCs/>
        </w:rPr>
        <w:t>o not enter RRC_IDLE, but rather suspend connected mode tasks until t-</w:t>
      </w:r>
      <w:proofErr w:type="spellStart"/>
      <w:r w:rsidRPr="00141C25">
        <w:rPr>
          <w:b/>
          <w:bCs/>
        </w:rPr>
        <w:t>ServiceStart</w:t>
      </w:r>
      <w:proofErr w:type="spellEnd"/>
      <w:r w:rsidRPr="00141C25">
        <w:rPr>
          <w:b/>
          <w:bCs/>
        </w:rPr>
        <w:t xml:space="preserve"> of the new cell, then start T311</w:t>
      </w:r>
      <w:r>
        <w:rPr>
          <w:b/>
          <w:bCs/>
        </w:rPr>
        <w:t xml:space="preserve"> (fast RLF + fast re-establishment)</w:t>
      </w:r>
    </w:p>
    <w:p w14:paraId="22F319BF" w14:textId="77777777" w:rsidR="0064077E" w:rsidRDefault="0064077E" w:rsidP="0064077E">
      <w:pPr>
        <w:rPr>
          <w:b/>
          <w:bCs/>
        </w:rPr>
      </w:pPr>
    </w:p>
    <w:p w14:paraId="2756BFF9" w14:textId="77777777" w:rsidR="0064077E" w:rsidRPr="00A0250E" w:rsidRDefault="0064077E" w:rsidP="0064077E">
      <w:pPr>
        <w:rPr>
          <w:b/>
          <w:bCs/>
        </w:rPr>
      </w:pPr>
      <w:r w:rsidRPr="00DD65DA">
        <w:rPr>
          <w:b/>
          <w:bCs/>
        </w:rPr>
        <w:t>Proposal 4: Whether the UE is allowed to stop T310 (if running) and enter RRC_IDLE without starting T311 is controlled/enabled explicitly by the network.</w:t>
      </w:r>
    </w:p>
    <w:p w14:paraId="43E428F1" w14:textId="77777777" w:rsidR="00E06B61" w:rsidRPr="00AC3CD2" w:rsidRDefault="00E06B61" w:rsidP="00E06B61">
      <w:pPr>
        <w:pStyle w:val="Heading1"/>
        <w:numPr>
          <w:ilvl w:val="0"/>
          <w:numId w:val="13"/>
        </w:numPr>
        <w:pBdr>
          <w:top w:val="single" w:sz="12" w:space="5" w:color="auto"/>
        </w:pBdr>
        <w:tabs>
          <w:tab w:val="clear" w:pos="720"/>
          <w:tab w:val="num" w:pos="360"/>
          <w:tab w:val="left" w:pos="426"/>
        </w:tabs>
        <w:spacing w:after="160" w:line="22" w:lineRule="atLeast"/>
        <w:ind w:hanging="720"/>
        <w:rPr>
          <w:rFonts w:ascii="Arial" w:hAnsi="Arial" w:cs="Arial"/>
        </w:rPr>
      </w:pPr>
      <w:r w:rsidRPr="00AC3CD2">
        <w:rPr>
          <w:rFonts w:ascii="Arial" w:hAnsi="Arial" w:cs="Arial"/>
        </w:rPr>
        <w:t>References</w:t>
      </w:r>
    </w:p>
    <w:bookmarkStart w:id="1" w:name="_Ref110867306"/>
    <w:p w14:paraId="3B018D6C" w14:textId="6052D4E2" w:rsidR="00D205BC" w:rsidRPr="000B303E" w:rsidRDefault="008956FD" w:rsidP="00270390">
      <w:pPr>
        <w:pStyle w:val="Reference"/>
        <w:numPr>
          <w:ilvl w:val="0"/>
          <w:numId w:val="12"/>
        </w:numPr>
        <w:overflowPunct w:val="0"/>
        <w:autoSpaceDE w:val="0"/>
        <w:autoSpaceDN w:val="0"/>
        <w:adjustRightInd w:val="0"/>
        <w:textAlignment w:val="baseline"/>
        <w:rPr>
          <w:rFonts w:ascii="Arial" w:eastAsia="Arial Unicode MS" w:hAnsi="Arial" w:cs="Arial"/>
        </w:rPr>
      </w:pPr>
      <w:r w:rsidRPr="000B303E">
        <w:rPr>
          <w:rFonts w:ascii="Arial" w:hAnsi="Arial" w:cs="Arial"/>
        </w:rPr>
        <w:fldChar w:fldCharType="begin"/>
      </w:r>
      <w:r w:rsidRPr="000B303E">
        <w:rPr>
          <w:rFonts w:ascii="Arial" w:hAnsi="Arial" w:cs="Arial"/>
        </w:rPr>
        <w:instrText>HYPERLINK "https://www.3gpp.org/ftp/TSG_RAN/TSG_RAN/TSGR_98e/Docs/RP-223519.zip"</w:instrText>
      </w:r>
      <w:r w:rsidRPr="000B303E">
        <w:rPr>
          <w:rFonts w:ascii="Arial" w:hAnsi="Arial" w:cs="Arial"/>
        </w:rPr>
      </w:r>
      <w:r w:rsidRPr="000B303E">
        <w:rPr>
          <w:rFonts w:ascii="Arial" w:hAnsi="Arial" w:cs="Arial"/>
        </w:rPr>
        <w:fldChar w:fldCharType="separate"/>
      </w:r>
      <w:r w:rsidRPr="000B303E">
        <w:rPr>
          <w:rStyle w:val="Hyperlink"/>
          <w:rFonts w:ascii="Arial" w:hAnsi="Arial" w:cs="Arial"/>
        </w:rPr>
        <w:t>RP-223519</w:t>
      </w:r>
      <w:r w:rsidRPr="000B303E">
        <w:rPr>
          <w:rFonts w:ascii="Arial" w:hAnsi="Arial" w:cs="Arial"/>
        </w:rPr>
        <w:fldChar w:fldCharType="end"/>
      </w:r>
      <w:r w:rsidR="003F50DD" w:rsidRPr="000B303E">
        <w:rPr>
          <w:rFonts w:ascii="Arial" w:hAnsi="Arial" w:cs="Arial"/>
        </w:rPr>
        <w:t xml:space="preserve">,  </w:t>
      </w:r>
      <w:r w:rsidR="00A35B0F" w:rsidRPr="000B303E">
        <w:rPr>
          <w:rFonts w:ascii="Arial" w:hAnsi="Arial" w:cs="Arial"/>
        </w:rPr>
        <w:t>“</w:t>
      </w:r>
      <w:r w:rsidR="003D5E8E" w:rsidRPr="000B303E">
        <w:rPr>
          <w:rFonts w:ascii="Arial" w:hAnsi="Arial" w:cs="Arial"/>
        </w:rPr>
        <w:t>Revised WID on IoT NTN enhancements</w:t>
      </w:r>
      <w:r w:rsidR="00A35B0F" w:rsidRPr="000B303E">
        <w:rPr>
          <w:rFonts w:ascii="Arial" w:hAnsi="Arial" w:cs="Arial"/>
        </w:rPr>
        <w:t>”</w:t>
      </w:r>
      <w:bookmarkEnd w:id="1"/>
    </w:p>
    <w:bookmarkStart w:id="2" w:name="_Ref127365523"/>
    <w:p w14:paraId="1ABDC8E5" w14:textId="2A81B6C6" w:rsidR="008956FD" w:rsidRPr="000B303E" w:rsidRDefault="008956FD" w:rsidP="00270390">
      <w:pPr>
        <w:pStyle w:val="Reference"/>
        <w:numPr>
          <w:ilvl w:val="0"/>
          <w:numId w:val="12"/>
        </w:numPr>
        <w:overflowPunct w:val="0"/>
        <w:autoSpaceDE w:val="0"/>
        <w:autoSpaceDN w:val="0"/>
        <w:adjustRightInd w:val="0"/>
        <w:textAlignment w:val="baseline"/>
        <w:rPr>
          <w:rFonts w:ascii="Arial" w:eastAsia="Arial Unicode MS" w:hAnsi="Arial" w:cs="Arial"/>
        </w:rPr>
      </w:pPr>
      <w:r w:rsidRPr="000B303E">
        <w:rPr>
          <w:rFonts w:ascii="Arial" w:eastAsia="Arial Unicode MS" w:hAnsi="Arial" w:cs="Arial"/>
        </w:rPr>
        <w:fldChar w:fldCharType="begin"/>
      </w:r>
      <w:r w:rsidRPr="000B303E">
        <w:rPr>
          <w:rFonts w:ascii="Arial" w:eastAsia="Arial Unicode MS" w:hAnsi="Arial" w:cs="Arial"/>
        </w:rPr>
        <w:instrText>HYPERLINK "https://www.3gpp.org/ftp/specs/archive/23_series/23.700-28/23700-28-i00.zip"</w:instrText>
      </w:r>
      <w:r w:rsidRPr="000B303E">
        <w:rPr>
          <w:rFonts w:ascii="Arial" w:eastAsia="Arial Unicode MS" w:hAnsi="Arial" w:cs="Arial"/>
        </w:rPr>
      </w:r>
      <w:r w:rsidRPr="000B303E">
        <w:rPr>
          <w:rFonts w:ascii="Arial" w:eastAsia="Arial Unicode MS" w:hAnsi="Arial" w:cs="Arial"/>
        </w:rPr>
        <w:fldChar w:fldCharType="separate"/>
      </w:r>
      <w:r w:rsidRPr="000B303E">
        <w:rPr>
          <w:rStyle w:val="Hyperlink"/>
          <w:rFonts w:ascii="Arial" w:eastAsia="Arial Unicode MS" w:hAnsi="Arial" w:cs="Arial"/>
        </w:rPr>
        <w:t>23.700-28-i00</w:t>
      </w:r>
      <w:r w:rsidRPr="000B303E">
        <w:rPr>
          <w:rFonts w:ascii="Arial" w:eastAsia="Arial Unicode MS" w:hAnsi="Arial" w:cs="Arial"/>
        </w:rPr>
        <w:fldChar w:fldCharType="end"/>
      </w:r>
      <w:r w:rsidRPr="000B303E">
        <w:rPr>
          <w:rFonts w:ascii="Arial" w:eastAsia="Arial Unicode MS" w:hAnsi="Arial" w:cs="Arial"/>
        </w:rPr>
        <w:t>, “Study on Integration of satellite components in the 5G architecture; Phase 2”</w:t>
      </w:r>
      <w:bookmarkEnd w:id="2"/>
      <w:r w:rsidRPr="000B303E">
        <w:rPr>
          <w:rFonts w:ascii="Arial" w:eastAsia="Arial Unicode MS" w:hAnsi="Arial" w:cs="Arial"/>
        </w:rPr>
        <w:t xml:space="preserve"> </w:t>
      </w:r>
    </w:p>
    <w:bookmarkStart w:id="3" w:name="_Ref146539051"/>
    <w:bookmarkStart w:id="4" w:name="_Ref142412949"/>
    <w:p w14:paraId="6F633548" w14:textId="7610957D" w:rsidR="00886B68" w:rsidRPr="00A30F19" w:rsidRDefault="00AB0B51" w:rsidP="00270390">
      <w:pPr>
        <w:pStyle w:val="Reference"/>
        <w:numPr>
          <w:ilvl w:val="0"/>
          <w:numId w:val="12"/>
        </w:numPr>
        <w:overflowPunct w:val="0"/>
        <w:autoSpaceDE w:val="0"/>
        <w:autoSpaceDN w:val="0"/>
        <w:adjustRightInd w:val="0"/>
        <w:textAlignment w:val="baseline"/>
        <w:rPr>
          <w:rFonts w:ascii="Arial" w:hAnsi="Arial" w:cs="Arial"/>
        </w:rPr>
      </w:pPr>
      <w:r w:rsidRPr="00270390">
        <w:fldChar w:fldCharType="begin"/>
      </w:r>
      <w:r w:rsidRPr="00270390">
        <w:rPr>
          <w:rFonts w:ascii="Arial" w:hAnsi="Arial" w:cs="Arial"/>
        </w:rPr>
        <w:instrText>HYPERLINK "https://www.3gpp.org/ftp/tsg_ran/WG2_RL2/TSGR2_123/Docs/R2-2307497.zip"</w:instrText>
      </w:r>
      <w:r w:rsidRPr="00270390">
        <w:fldChar w:fldCharType="separate"/>
      </w:r>
      <w:r w:rsidRPr="00270390">
        <w:rPr>
          <w:rStyle w:val="Hyperlink"/>
          <w:rFonts w:ascii="Arial" w:hAnsi="Arial" w:cs="Arial"/>
        </w:rPr>
        <w:t>R2-2307497</w:t>
      </w:r>
      <w:r w:rsidRPr="00270390">
        <w:rPr>
          <w:rStyle w:val="Hyperlink"/>
          <w:rFonts w:ascii="Arial" w:hAnsi="Arial" w:cs="Arial"/>
        </w:rPr>
        <w:fldChar w:fldCharType="end"/>
      </w:r>
      <w:r w:rsidRPr="00270390">
        <w:rPr>
          <w:rFonts w:ascii="Arial" w:hAnsi="Arial" w:cs="Arial"/>
        </w:rPr>
        <w:tab/>
        <w:t>Report of [Post122][</w:t>
      </w:r>
      <w:proofErr w:type="gramStart"/>
      <w:r w:rsidRPr="00270390">
        <w:rPr>
          <w:rFonts w:ascii="Arial" w:hAnsi="Arial" w:cs="Arial"/>
        </w:rPr>
        <w:t>113][</w:t>
      </w:r>
      <w:proofErr w:type="gramEnd"/>
      <w:r w:rsidRPr="00270390">
        <w:rPr>
          <w:rFonts w:ascii="Arial" w:hAnsi="Arial" w:cs="Arial"/>
        </w:rPr>
        <w:t xml:space="preserve">IoT NTN </w:t>
      </w:r>
      <w:proofErr w:type="spellStart"/>
      <w:r w:rsidRPr="00270390">
        <w:rPr>
          <w:rFonts w:ascii="Arial" w:hAnsi="Arial" w:cs="Arial"/>
        </w:rPr>
        <w:t>Enh</w:t>
      </w:r>
      <w:proofErr w:type="spellEnd"/>
      <w:r w:rsidRPr="00270390">
        <w:rPr>
          <w:rFonts w:ascii="Arial" w:hAnsi="Arial" w:cs="Arial"/>
        </w:rPr>
        <w:t>] Discontinuous coverage (Huawei)</w:t>
      </w:r>
      <w:r w:rsidRPr="00270390">
        <w:rPr>
          <w:rFonts w:ascii="Arial" w:hAnsi="Arial" w:cs="Arial"/>
        </w:rPr>
        <w:tab/>
        <w:t xml:space="preserve">Huawei, </w:t>
      </w:r>
      <w:proofErr w:type="spellStart"/>
      <w:r w:rsidRPr="00270390">
        <w:rPr>
          <w:rFonts w:ascii="Arial" w:hAnsi="Arial" w:cs="Arial"/>
        </w:rPr>
        <w:t>HiSilicon</w:t>
      </w:r>
      <w:bookmarkEnd w:id="3"/>
      <w:proofErr w:type="spellEnd"/>
      <w:r w:rsidRPr="00270390">
        <w:rPr>
          <w:rFonts w:ascii="Arial" w:eastAsia="Arial Unicode MS" w:hAnsi="Arial" w:cs="Arial"/>
        </w:rPr>
        <w:t xml:space="preserve"> </w:t>
      </w:r>
      <w:bookmarkEnd w:id="4"/>
    </w:p>
    <w:bookmarkStart w:id="5" w:name="_Ref146539563"/>
    <w:p w14:paraId="2EFC6C0F" w14:textId="467BD525" w:rsidR="00EE4D74" w:rsidRDefault="00EE4D74" w:rsidP="00270390">
      <w:pPr>
        <w:pStyle w:val="Reference"/>
        <w:numPr>
          <w:ilvl w:val="0"/>
          <w:numId w:val="12"/>
        </w:numPr>
        <w:overflowPunct w:val="0"/>
        <w:autoSpaceDE w:val="0"/>
        <w:autoSpaceDN w:val="0"/>
        <w:adjustRightInd w:val="0"/>
        <w:textAlignment w:val="baseline"/>
        <w:rPr>
          <w:rFonts w:ascii="Arial" w:hAnsi="Arial" w:cs="Arial"/>
        </w:rPr>
      </w:pPr>
      <w:r w:rsidRPr="00A30F19">
        <w:rPr>
          <w:rFonts w:ascii="Arial" w:hAnsi="Arial" w:cs="Arial"/>
        </w:rPr>
        <w:fldChar w:fldCharType="begin"/>
      </w:r>
      <w:r w:rsidRPr="00A30F19">
        <w:rPr>
          <w:rFonts w:ascii="Arial" w:hAnsi="Arial" w:cs="Arial"/>
        </w:rPr>
        <w:instrText>HYPERLINK "https://www.3gpp.org/ftp/tsg_ran/WG2_RL2/TSGR2_123/LSout/R2-2309283.zip"</w:instrText>
      </w:r>
      <w:r w:rsidRPr="00A30F19">
        <w:rPr>
          <w:rFonts w:ascii="Arial" w:hAnsi="Arial" w:cs="Arial"/>
        </w:rPr>
      </w:r>
      <w:r w:rsidRPr="00A30F19">
        <w:rPr>
          <w:rFonts w:ascii="Arial" w:hAnsi="Arial" w:cs="Arial"/>
        </w:rPr>
        <w:fldChar w:fldCharType="separate"/>
      </w:r>
      <w:r w:rsidRPr="00A30F19">
        <w:rPr>
          <w:rStyle w:val="Hyperlink"/>
          <w:rFonts w:ascii="Arial" w:hAnsi="Arial" w:cs="Arial"/>
        </w:rPr>
        <w:t>R2-2309283</w:t>
      </w:r>
      <w:r w:rsidRPr="00A30F19">
        <w:rPr>
          <w:rFonts w:ascii="Arial" w:hAnsi="Arial" w:cs="Arial"/>
        </w:rPr>
        <w:fldChar w:fldCharType="end"/>
      </w:r>
      <w:r w:rsidRPr="00A30F19">
        <w:rPr>
          <w:rFonts w:ascii="Arial" w:hAnsi="Arial" w:cs="Arial"/>
        </w:rPr>
        <w:t>, “</w:t>
      </w:r>
      <w:r w:rsidR="00A30F19" w:rsidRPr="00A30F19">
        <w:rPr>
          <w:rFonts w:ascii="Arial" w:hAnsi="Arial" w:cs="Arial"/>
        </w:rPr>
        <w:t>LS on misalignment between PTW and Coverage Window</w:t>
      </w:r>
      <w:r w:rsidRPr="00A30F19">
        <w:rPr>
          <w:rFonts w:ascii="Arial" w:hAnsi="Arial" w:cs="Arial"/>
        </w:rPr>
        <w:t>”</w:t>
      </w:r>
      <w:r w:rsidR="00764C63">
        <w:rPr>
          <w:rFonts w:ascii="Arial" w:hAnsi="Arial" w:cs="Arial"/>
        </w:rPr>
        <w:t xml:space="preserve"> (contact: Huawei)</w:t>
      </w:r>
      <w:bookmarkEnd w:id="5"/>
    </w:p>
    <w:bookmarkStart w:id="6" w:name="_Ref146540802"/>
    <w:p w14:paraId="18226DE1" w14:textId="5433631D" w:rsidR="006F5FC8" w:rsidRPr="00BE1CF0" w:rsidRDefault="00BE1CF0" w:rsidP="00270390">
      <w:pPr>
        <w:pStyle w:val="Reference"/>
        <w:numPr>
          <w:ilvl w:val="0"/>
          <w:numId w:val="12"/>
        </w:numPr>
        <w:overflowPunct w:val="0"/>
        <w:autoSpaceDE w:val="0"/>
        <w:autoSpaceDN w:val="0"/>
        <w:adjustRightInd w:val="0"/>
        <w:textAlignment w:val="baseline"/>
        <w:rPr>
          <w:rFonts w:ascii="Arial" w:hAnsi="Arial" w:cs="Arial"/>
        </w:rPr>
      </w:pPr>
      <w:r>
        <w:rPr>
          <w:rFonts w:ascii="Arial" w:hAnsi="Arial" w:cs="Arial"/>
        </w:rPr>
        <w:fldChar w:fldCharType="begin"/>
      </w:r>
      <w:r w:rsidR="008E2140">
        <w:rPr>
          <w:rFonts w:ascii="Arial" w:hAnsi="Arial" w:cs="Arial"/>
        </w:rPr>
        <w:instrText>HYPERLINK "https://www.3gpp.org/ftp/TSG_RAN/WG2_RL2/TSGR2_124/Docs/R2-2312880.zip"</w:instrText>
      </w:r>
      <w:r w:rsidR="008E2140">
        <w:rPr>
          <w:rFonts w:ascii="Arial" w:hAnsi="Arial" w:cs="Arial"/>
        </w:rPr>
      </w:r>
      <w:r>
        <w:rPr>
          <w:rFonts w:ascii="Arial" w:hAnsi="Arial" w:cs="Arial"/>
        </w:rPr>
        <w:fldChar w:fldCharType="separate"/>
      </w:r>
      <w:r w:rsidR="008E2140">
        <w:rPr>
          <w:rStyle w:val="Hyperlink"/>
          <w:rFonts w:ascii="Arial" w:hAnsi="Arial" w:cs="Arial"/>
        </w:rPr>
        <w:t>R2-2312880</w:t>
      </w:r>
      <w:r>
        <w:rPr>
          <w:rFonts w:ascii="Arial" w:hAnsi="Arial" w:cs="Arial"/>
        </w:rPr>
        <w:fldChar w:fldCharType="end"/>
      </w:r>
      <w:r>
        <w:rPr>
          <w:rFonts w:ascii="Arial" w:hAnsi="Arial" w:cs="Arial"/>
        </w:rPr>
        <w:t>,</w:t>
      </w:r>
      <w:r w:rsidR="0074725A" w:rsidRPr="00BE1CF0" w:rsidDel="0074725A">
        <w:rPr>
          <w:rFonts w:ascii="Arial" w:hAnsi="Arial" w:cs="Arial"/>
        </w:rPr>
        <w:t xml:space="preserve"> </w:t>
      </w:r>
      <w:r w:rsidR="009C412E" w:rsidRPr="00BE1CF0">
        <w:rPr>
          <w:rFonts w:ascii="Arial" w:hAnsi="Arial" w:cs="Arial"/>
        </w:rPr>
        <w:t>“Fast RLF and re-establishment in the discontinuous coverage scenario”, InterDigital, Inc.</w:t>
      </w:r>
      <w:bookmarkEnd w:id="6"/>
    </w:p>
    <w:sectPr w:rsidR="006F5FC8" w:rsidRPr="00BE1CF0"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8A6075F"/>
    <w:multiLevelType w:val="hybridMultilevel"/>
    <w:tmpl w:val="FFD4FD46"/>
    <w:lvl w:ilvl="0" w:tplc="9F9834B2">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2877EF4"/>
    <w:multiLevelType w:val="hybridMultilevel"/>
    <w:tmpl w:val="F3C2E9AC"/>
    <w:lvl w:ilvl="0" w:tplc="9F9834B2">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3663C6"/>
    <w:multiLevelType w:val="multilevel"/>
    <w:tmpl w:val="AE9291A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186B22"/>
    <w:multiLevelType w:val="hybridMultilevel"/>
    <w:tmpl w:val="1AF6CB96"/>
    <w:lvl w:ilvl="0" w:tplc="1E226B7E">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FA4B4A"/>
    <w:multiLevelType w:val="hybridMultilevel"/>
    <w:tmpl w:val="4FB2C62C"/>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DE36AD3"/>
    <w:multiLevelType w:val="hybridMultilevel"/>
    <w:tmpl w:val="002A8A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E981617"/>
    <w:multiLevelType w:val="hybridMultilevel"/>
    <w:tmpl w:val="9B08FB3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3C5F0F"/>
    <w:multiLevelType w:val="hybridMultilevel"/>
    <w:tmpl w:val="8BEC4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4570C8"/>
    <w:multiLevelType w:val="hybridMultilevel"/>
    <w:tmpl w:val="0228FF8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DC649F"/>
    <w:multiLevelType w:val="hybridMultilevel"/>
    <w:tmpl w:val="BA2A6406"/>
    <w:lvl w:ilvl="0" w:tplc="08090001">
      <w:start w:val="1"/>
      <w:numFmt w:val="bullet"/>
      <w:lvlText w:val=""/>
      <w:lvlJc w:val="left"/>
      <w:pPr>
        <w:ind w:left="720" w:hanging="360"/>
      </w:pPr>
      <w:rPr>
        <w:rFonts w:ascii="Symbol" w:hAnsi="Symbol" w:hint="default"/>
      </w:rPr>
    </w:lvl>
    <w:lvl w:ilvl="1" w:tplc="8EF497E6">
      <w:numFmt w:val="bullet"/>
      <w:lvlText w:val="-"/>
      <w:lvlJc w:val="left"/>
      <w:pPr>
        <w:ind w:left="1800" w:hanging="720"/>
      </w:pPr>
      <w:rPr>
        <w:rFonts w:ascii="Arial" w:eastAsia="MS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890B60"/>
    <w:multiLevelType w:val="hybridMultilevel"/>
    <w:tmpl w:val="7B26D166"/>
    <w:lvl w:ilvl="0" w:tplc="84BA73B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FA06897"/>
    <w:multiLevelType w:val="hybridMultilevel"/>
    <w:tmpl w:val="6E123D7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6D78FF"/>
    <w:multiLevelType w:val="hybridMultilevel"/>
    <w:tmpl w:val="468CD4E8"/>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B766BC"/>
    <w:multiLevelType w:val="hybridMultilevel"/>
    <w:tmpl w:val="2DBAB0E8"/>
    <w:lvl w:ilvl="0" w:tplc="79A8C3E8">
      <w:start w:val="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8046527">
    <w:abstractNumId w:val="30"/>
  </w:num>
  <w:num w:numId="2" w16cid:durableId="1822573651">
    <w:abstractNumId w:val="9"/>
  </w:num>
  <w:num w:numId="3" w16cid:durableId="1293515717">
    <w:abstractNumId w:val="7"/>
  </w:num>
  <w:num w:numId="4" w16cid:durableId="1859391698">
    <w:abstractNumId w:val="24"/>
  </w:num>
  <w:num w:numId="5" w16cid:durableId="642084593">
    <w:abstractNumId w:val="0"/>
  </w:num>
  <w:num w:numId="6" w16cid:durableId="224075879">
    <w:abstractNumId w:val="0"/>
  </w:num>
  <w:num w:numId="7" w16cid:durableId="1432315274">
    <w:abstractNumId w:val="26"/>
  </w:num>
  <w:num w:numId="8" w16cid:durableId="550461415">
    <w:abstractNumId w:val="13"/>
  </w:num>
  <w:num w:numId="9" w16cid:durableId="2113240567">
    <w:abstractNumId w:val="24"/>
  </w:num>
  <w:num w:numId="10" w16cid:durableId="319046138">
    <w:abstractNumId w:val="29"/>
  </w:num>
  <w:num w:numId="11" w16cid:durableId="989089676">
    <w:abstractNumId w:val="20"/>
  </w:num>
  <w:num w:numId="12" w16cid:durableId="3017690">
    <w:abstractNumId w:val="4"/>
  </w:num>
  <w:num w:numId="13" w16cid:durableId="1136416161">
    <w:abstractNumId w:val="8"/>
  </w:num>
  <w:num w:numId="14" w16cid:durableId="1598631832">
    <w:abstractNumId w:val="5"/>
  </w:num>
  <w:num w:numId="15" w16cid:durableId="1873760530">
    <w:abstractNumId w:val="12"/>
  </w:num>
  <w:num w:numId="16" w16cid:durableId="1043483843">
    <w:abstractNumId w:val="3"/>
  </w:num>
  <w:num w:numId="17" w16cid:durableId="2081756601">
    <w:abstractNumId w:val="23"/>
  </w:num>
  <w:num w:numId="18" w16cid:durableId="405349453">
    <w:abstractNumId w:val="2"/>
  </w:num>
  <w:num w:numId="19" w16cid:durableId="1503083248">
    <w:abstractNumId w:val="28"/>
  </w:num>
  <w:num w:numId="20" w16cid:durableId="1899658392">
    <w:abstractNumId w:val="27"/>
  </w:num>
  <w:num w:numId="21" w16cid:durableId="880744961">
    <w:abstractNumId w:val="14"/>
  </w:num>
  <w:num w:numId="22" w16cid:durableId="1932346878">
    <w:abstractNumId w:val="11"/>
  </w:num>
  <w:num w:numId="23" w16cid:durableId="1922060479">
    <w:abstractNumId w:val="18"/>
  </w:num>
  <w:num w:numId="24" w16cid:durableId="695473169">
    <w:abstractNumId w:val="32"/>
  </w:num>
  <w:num w:numId="25" w16cid:durableId="1387337176">
    <w:abstractNumId w:val="15"/>
  </w:num>
  <w:num w:numId="26" w16cid:durableId="2116167557">
    <w:abstractNumId w:val="21"/>
  </w:num>
  <w:num w:numId="27" w16cid:durableId="1237012019">
    <w:abstractNumId w:val="22"/>
  </w:num>
  <w:num w:numId="28" w16cid:durableId="245965931">
    <w:abstractNumId w:val="6"/>
  </w:num>
  <w:num w:numId="29" w16cid:durableId="1844978706">
    <w:abstractNumId w:val="1"/>
  </w:num>
  <w:num w:numId="30" w16cid:durableId="641737537">
    <w:abstractNumId w:val="16"/>
  </w:num>
  <w:num w:numId="31" w16cid:durableId="1487017845">
    <w:abstractNumId w:val="19"/>
  </w:num>
  <w:num w:numId="32" w16cid:durableId="623345595">
    <w:abstractNumId w:val="31"/>
  </w:num>
  <w:num w:numId="33" w16cid:durableId="2069763746">
    <w:abstractNumId w:val="17"/>
  </w:num>
  <w:num w:numId="34" w16cid:durableId="82845197">
    <w:abstractNumId w:val="10"/>
  </w:num>
  <w:num w:numId="35" w16cid:durableId="4182550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143D3"/>
    <w:rsid w:val="0002018A"/>
    <w:rsid w:val="0002374E"/>
    <w:rsid w:val="00023DF9"/>
    <w:rsid w:val="00023F38"/>
    <w:rsid w:val="000257FE"/>
    <w:rsid w:val="00025E24"/>
    <w:rsid w:val="00026EE4"/>
    <w:rsid w:val="00027ACD"/>
    <w:rsid w:val="00032F92"/>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65E19"/>
    <w:rsid w:val="00066ACC"/>
    <w:rsid w:val="000746E2"/>
    <w:rsid w:val="000768DF"/>
    <w:rsid w:val="000770C6"/>
    <w:rsid w:val="000778B1"/>
    <w:rsid w:val="0008007A"/>
    <w:rsid w:val="00084E00"/>
    <w:rsid w:val="00090CB6"/>
    <w:rsid w:val="00091528"/>
    <w:rsid w:val="00094272"/>
    <w:rsid w:val="00094E0C"/>
    <w:rsid w:val="00096B39"/>
    <w:rsid w:val="000A01A1"/>
    <w:rsid w:val="000A079F"/>
    <w:rsid w:val="000A2454"/>
    <w:rsid w:val="000A3320"/>
    <w:rsid w:val="000A7241"/>
    <w:rsid w:val="000B02CB"/>
    <w:rsid w:val="000B0815"/>
    <w:rsid w:val="000B126F"/>
    <w:rsid w:val="000B2590"/>
    <w:rsid w:val="000B2839"/>
    <w:rsid w:val="000B303E"/>
    <w:rsid w:val="000B423B"/>
    <w:rsid w:val="000B4E71"/>
    <w:rsid w:val="000B5698"/>
    <w:rsid w:val="000B7979"/>
    <w:rsid w:val="000B7E38"/>
    <w:rsid w:val="000C2824"/>
    <w:rsid w:val="000C3A07"/>
    <w:rsid w:val="000C66F4"/>
    <w:rsid w:val="000C686C"/>
    <w:rsid w:val="000D0B10"/>
    <w:rsid w:val="000D34BB"/>
    <w:rsid w:val="000D5BC5"/>
    <w:rsid w:val="000D69AB"/>
    <w:rsid w:val="000D7976"/>
    <w:rsid w:val="000E04BC"/>
    <w:rsid w:val="000E2C2B"/>
    <w:rsid w:val="000E3593"/>
    <w:rsid w:val="000E4537"/>
    <w:rsid w:val="000E4E9C"/>
    <w:rsid w:val="000E502C"/>
    <w:rsid w:val="000E7C3D"/>
    <w:rsid w:val="000F02CA"/>
    <w:rsid w:val="000F057A"/>
    <w:rsid w:val="000F0F99"/>
    <w:rsid w:val="000F245F"/>
    <w:rsid w:val="000F2A63"/>
    <w:rsid w:val="000F5055"/>
    <w:rsid w:val="000F52F1"/>
    <w:rsid w:val="0010261C"/>
    <w:rsid w:val="0011068A"/>
    <w:rsid w:val="00110BB5"/>
    <w:rsid w:val="001127D7"/>
    <w:rsid w:val="00114B5E"/>
    <w:rsid w:val="001157D4"/>
    <w:rsid w:val="00116140"/>
    <w:rsid w:val="001216E4"/>
    <w:rsid w:val="00121A61"/>
    <w:rsid w:val="00121AA8"/>
    <w:rsid w:val="001229EA"/>
    <w:rsid w:val="00122B31"/>
    <w:rsid w:val="00122FB9"/>
    <w:rsid w:val="00124048"/>
    <w:rsid w:val="0012679B"/>
    <w:rsid w:val="00127A40"/>
    <w:rsid w:val="00127CBE"/>
    <w:rsid w:val="00127F11"/>
    <w:rsid w:val="00131547"/>
    <w:rsid w:val="00133740"/>
    <w:rsid w:val="00135911"/>
    <w:rsid w:val="001379CF"/>
    <w:rsid w:val="00141C25"/>
    <w:rsid w:val="00143627"/>
    <w:rsid w:val="00144DBC"/>
    <w:rsid w:val="00144DBF"/>
    <w:rsid w:val="00144FE3"/>
    <w:rsid w:val="00145B33"/>
    <w:rsid w:val="00145B83"/>
    <w:rsid w:val="001465E4"/>
    <w:rsid w:val="00152D09"/>
    <w:rsid w:val="001545F4"/>
    <w:rsid w:val="00154C94"/>
    <w:rsid w:val="00154F8C"/>
    <w:rsid w:val="00155174"/>
    <w:rsid w:val="0015737B"/>
    <w:rsid w:val="001577E8"/>
    <w:rsid w:val="00157C4F"/>
    <w:rsid w:val="00161074"/>
    <w:rsid w:val="00161D69"/>
    <w:rsid w:val="001658C9"/>
    <w:rsid w:val="00167978"/>
    <w:rsid w:val="00170CE8"/>
    <w:rsid w:val="00171C3F"/>
    <w:rsid w:val="00172C95"/>
    <w:rsid w:val="00173756"/>
    <w:rsid w:val="00173DF4"/>
    <w:rsid w:val="0017474C"/>
    <w:rsid w:val="00176101"/>
    <w:rsid w:val="001818A5"/>
    <w:rsid w:val="00182416"/>
    <w:rsid w:val="00183A09"/>
    <w:rsid w:val="00184048"/>
    <w:rsid w:val="00184EB2"/>
    <w:rsid w:val="001859DA"/>
    <w:rsid w:val="00186469"/>
    <w:rsid w:val="00186931"/>
    <w:rsid w:val="00186A83"/>
    <w:rsid w:val="00186D36"/>
    <w:rsid w:val="00190637"/>
    <w:rsid w:val="00191087"/>
    <w:rsid w:val="0019303F"/>
    <w:rsid w:val="0019388B"/>
    <w:rsid w:val="0019667B"/>
    <w:rsid w:val="00196E33"/>
    <w:rsid w:val="00197B9A"/>
    <w:rsid w:val="001A074E"/>
    <w:rsid w:val="001A12FE"/>
    <w:rsid w:val="001A1EE3"/>
    <w:rsid w:val="001A3197"/>
    <w:rsid w:val="001A4B92"/>
    <w:rsid w:val="001A65A4"/>
    <w:rsid w:val="001B56B4"/>
    <w:rsid w:val="001B5BAA"/>
    <w:rsid w:val="001B7267"/>
    <w:rsid w:val="001C09B3"/>
    <w:rsid w:val="001C0B81"/>
    <w:rsid w:val="001C1B2E"/>
    <w:rsid w:val="001C2F95"/>
    <w:rsid w:val="001C6C22"/>
    <w:rsid w:val="001C7317"/>
    <w:rsid w:val="001C78C6"/>
    <w:rsid w:val="001C7C26"/>
    <w:rsid w:val="001D3306"/>
    <w:rsid w:val="001D55C2"/>
    <w:rsid w:val="001D7716"/>
    <w:rsid w:val="001D7D4B"/>
    <w:rsid w:val="001E1CAD"/>
    <w:rsid w:val="001F34C0"/>
    <w:rsid w:val="001F4191"/>
    <w:rsid w:val="001F5EAA"/>
    <w:rsid w:val="0020218F"/>
    <w:rsid w:val="00203372"/>
    <w:rsid w:val="00204C01"/>
    <w:rsid w:val="0020781F"/>
    <w:rsid w:val="00210486"/>
    <w:rsid w:val="002115B7"/>
    <w:rsid w:val="002131B5"/>
    <w:rsid w:val="00213E57"/>
    <w:rsid w:val="002213BD"/>
    <w:rsid w:val="002221CD"/>
    <w:rsid w:val="00224762"/>
    <w:rsid w:val="00225E1B"/>
    <w:rsid w:val="00226627"/>
    <w:rsid w:val="00227ACE"/>
    <w:rsid w:val="00231965"/>
    <w:rsid w:val="00232DAE"/>
    <w:rsid w:val="00233550"/>
    <w:rsid w:val="00233560"/>
    <w:rsid w:val="00233F1D"/>
    <w:rsid w:val="002342BF"/>
    <w:rsid w:val="00236313"/>
    <w:rsid w:val="00237F46"/>
    <w:rsid w:val="00240EAC"/>
    <w:rsid w:val="00241AAA"/>
    <w:rsid w:val="0024222F"/>
    <w:rsid w:val="00243468"/>
    <w:rsid w:val="0024389F"/>
    <w:rsid w:val="00244B34"/>
    <w:rsid w:val="00244BE7"/>
    <w:rsid w:val="00245432"/>
    <w:rsid w:val="00246401"/>
    <w:rsid w:val="00246E4A"/>
    <w:rsid w:val="002479FA"/>
    <w:rsid w:val="00251008"/>
    <w:rsid w:val="00252264"/>
    <w:rsid w:val="00252505"/>
    <w:rsid w:val="00252837"/>
    <w:rsid w:val="00252A93"/>
    <w:rsid w:val="00252FED"/>
    <w:rsid w:val="002541B0"/>
    <w:rsid w:val="0025604F"/>
    <w:rsid w:val="00257082"/>
    <w:rsid w:val="002614E5"/>
    <w:rsid w:val="0026269B"/>
    <w:rsid w:val="00263ED9"/>
    <w:rsid w:val="002646FB"/>
    <w:rsid w:val="00270390"/>
    <w:rsid w:val="002715AB"/>
    <w:rsid w:val="002735BB"/>
    <w:rsid w:val="00273DA6"/>
    <w:rsid w:val="00275847"/>
    <w:rsid w:val="00277F60"/>
    <w:rsid w:val="002823B3"/>
    <w:rsid w:val="002847FF"/>
    <w:rsid w:val="00284AB7"/>
    <w:rsid w:val="0028512B"/>
    <w:rsid w:val="00285A68"/>
    <w:rsid w:val="002861D6"/>
    <w:rsid w:val="00286AEC"/>
    <w:rsid w:val="00286C57"/>
    <w:rsid w:val="002876D4"/>
    <w:rsid w:val="00290A8D"/>
    <w:rsid w:val="00290D3D"/>
    <w:rsid w:val="00293467"/>
    <w:rsid w:val="002950C7"/>
    <w:rsid w:val="00295EB6"/>
    <w:rsid w:val="0029699C"/>
    <w:rsid w:val="002A1775"/>
    <w:rsid w:val="002A1CF9"/>
    <w:rsid w:val="002A21E5"/>
    <w:rsid w:val="002A421C"/>
    <w:rsid w:val="002A552E"/>
    <w:rsid w:val="002A602E"/>
    <w:rsid w:val="002B1870"/>
    <w:rsid w:val="002B48D8"/>
    <w:rsid w:val="002B4ABB"/>
    <w:rsid w:val="002B627A"/>
    <w:rsid w:val="002B644C"/>
    <w:rsid w:val="002B717C"/>
    <w:rsid w:val="002C1B53"/>
    <w:rsid w:val="002C1BC0"/>
    <w:rsid w:val="002C3012"/>
    <w:rsid w:val="002C3BED"/>
    <w:rsid w:val="002C4DCF"/>
    <w:rsid w:val="002D0E31"/>
    <w:rsid w:val="002D0EA2"/>
    <w:rsid w:val="002D53D0"/>
    <w:rsid w:val="002D55EE"/>
    <w:rsid w:val="002D5B0B"/>
    <w:rsid w:val="002D7553"/>
    <w:rsid w:val="002D7D5D"/>
    <w:rsid w:val="002E1978"/>
    <w:rsid w:val="002F3C3E"/>
    <w:rsid w:val="002F4580"/>
    <w:rsid w:val="002F4672"/>
    <w:rsid w:val="002F4D26"/>
    <w:rsid w:val="002F7B29"/>
    <w:rsid w:val="002F7FE1"/>
    <w:rsid w:val="0030072A"/>
    <w:rsid w:val="00301CD4"/>
    <w:rsid w:val="00301D78"/>
    <w:rsid w:val="0030215B"/>
    <w:rsid w:val="003030A5"/>
    <w:rsid w:val="003030AF"/>
    <w:rsid w:val="003045E4"/>
    <w:rsid w:val="003046A5"/>
    <w:rsid w:val="0030478A"/>
    <w:rsid w:val="00304A1C"/>
    <w:rsid w:val="00305872"/>
    <w:rsid w:val="00305C14"/>
    <w:rsid w:val="0031071E"/>
    <w:rsid w:val="003109B9"/>
    <w:rsid w:val="00311919"/>
    <w:rsid w:val="00312181"/>
    <w:rsid w:val="00313BCC"/>
    <w:rsid w:val="00314BBE"/>
    <w:rsid w:val="0031580A"/>
    <w:rsid w:val="00317306"/>
    <w:rsid w:val="0032326C"/>
    <w:rsid w:val="00323B64"/>
    <w:rsid w:val="003242EF"/>
    <w:rsid w:val="003264A8"/>
    <w:rsid w:val="00326E47"/>
    <w:rsid w:val="00326E5E"/>
    <w:rsid w:val="003272DC"/>
    <w:rsid w:val="00330825"/>
    <w:rsid w:val="00333424"/>
    <w:rsid w:val="003348AD"/>
    <w:rsid w:val="003349E9"/>
    <w:rsid w:val="00340B62"/>
    <w:rsid w:val="00340CC3"/>
    <w:rsid w:val="00340F1E"/>
    <w:rsid w:val="0034336F"/>
    <w:rsid w:val="003434BE"/>
    <w:rsid w:val="00343BA2"/>
    <w:rsid w:val="00352217"/>
    <w:rsid w:val="00352232"/>
    <w:rsid w:val="003534E4"/>
    <w:rsid w:val="00353E5A"/>
    <w:rsid w:val="003562DD"/>
    <w:rsid w:val="00357BA9"/>
    <w:rsid w:val="00360542"/>
    <w:rsid w:val="003616EE"/>
    <w:rsid w:val="003660A4"/>
    <w:rsid w:val="00366302"/>
    <w:rsid w:val="00366670"/>
    <w:rsid w:val="003670EC"/>
    <w:rsid w:val="003720BC"/>
    <w:rsid w:val="00373E7B"/>
    <w:rsid w:val="003763AB"/>
    <w:rsid w:val="00377064"/>
    <w:rsid w:val="0037776C"/>
    <w:rsid w:val="00377A6E"/>
    <w:rsid w:val="003842A0"/>
    <w:rsid w:val="00385E81"/>
    <w:rsid w:val="0038603C"/>
    <w:rsid w:val="00386178"/>
    <w:rsid w:val="00387CC3"/>
    <w:rsid w:val="00387E49"/>
    <w:rsid w:val="00387EF6"/>
    <w:rsid w:val="00392CCB"/>
    <w:rsid w:val="00392F7C"/>
    <w:rsid w:val="003937BA"/>
    <w:rsid w:val="0039482C"/>
    <w:rsid w:val="0039544C"/>
    <w:rsid w:val="0039572F"/>
    <w:rsid w:val="003966D0"/>
    <w:rsid w:val="0039763A"/>
    <w:rsid w:val="00397F2C"/>
    <w:rsid w:val="003A253C"/>
    <w:rsid w:val="003A74F2"/>
    <w:rsid w:val="003A768F"/>
    <w:rsid w:val="003A7865"/>
    <w:rsid w:val="003B0E81"/>
    <w:rsid w:val="003B1ACA"/>
    <w:rsid w:val="003B36F8"/>
    <w:rsid w:val="003B3C9E"/>
    <w:rsid w:val="003B4781"/>
    <w:rsid w:val="003B47CA"/>
    <w:rsid w:val="003B47E5"/>
    <w:rsid w:val="003B5F3F"/>
    <w:rsid w:val="003B7D65"/>
    <w:rsid w:val="003C1231"/>
    <w:rsid w:val="003C14E7"/>
    <w:rsid w:val="003C177B"/>
    <w:rsid w:val="003C1FB8"/>
    <w:rsid w:val="003C26B1"/>
    <w:rsid w:val="003C29F8"/>
    <w:rsid w:val="003C2F91"/>
    <w:rsid w:val="003C3095"/>
    <w:rsid w:val="003C3BA7"/>
    <w:rsid w:val="003C5610"/>
    <w:rsid w:val="003C598A"/>
    <w:rsid w:val="003C6502"/>
    <w:rsid w:val="003C69F1"/>
    <w:rsid w:val="003C7D80"/>
    <w:rsid w:val="003D0DB2"/>
    <w:rsid w:val="003D11F4"/>
    <w:rsid w:val="003D2B95"/>
    <w:rsid w:val="003D368B"/>
    <w:rsid w:val="003D36F6"/>
    <w:rsid w:val="003D4786"/>
    <w:rsid w:val="003D4EC1"/>
    <w:rsid w:val="003D5970"/>
    <w:rsid w:val="003D5E8E"/>
    <w:rsid w:val="003D68E5"/>
    <w:rsid w:val="003E01AA"/>
    <w:rsid w:val="003E2443"/>
    <w:rsid w:val="003E26D7"/>
    <w:rsid w:val="003E2DC1"/>
    <w:rsid w:val="003E319B"/>
    <w:rsid w:val="003E64D5"/>
    <w:rsid w:val="003F0BF9"/>
    <w:rsid w:val="003F3F26"/>
    <w:rsid w:val="003F50DD"/>
    <w:rsid w:val="003F649E"/>
    <w:rsid w:val="0040260F"/>
    <w:rsid w:val="0040551E"/>
    <w:rsid w:val="004133CB"/>
    <w:rsid w:val="00414A12"/>
    <w:rsid w:val="00414DCA"/>
    <w:rsid w:val="00416E03"/>
    <w:rsid w:val="00423EAC"/>
    <w:rsid w:val="00423F56"/>
    <w:rsid w:val="00424B1B"/>
    <w:rsid w:val="00424E0E"/>
    <w:rsid w:val="00424EB8"/>
    <w:rsid w:val="004257E9"/>
    <w:rsid w:val="004257F8"/>
    <w:rsid w:val="004258D5"/>
    <w:rsid w:val="00426986"/>
    <w:rsid w:val="0043083C"/>
    <w:rsid w:val="004310CF"/>
    <w:rsid w:val="004316C0"/>
    <w:rsid w:val="004325FC"/>
    <w:rsid w:val="004406A6"/>
    <w:rsid w:val="004413AE"/>
    <w:rsid w:val="004425B2"/>
    <w:rsid w:val="00442C71"/>
    <w:rsid w:val="00443C18"/>
    <w:rsid w:val="0044437C"/>
    <w:rsid w:val="0044580A"/>
    <w:rsid w:val="004469A8"/>
    <w:rsid w:val="00453715"/>
    <w:rsid w:val="004546F2"/>
    <w:rsid w:val="00456EEA"/>
    <w:rsid w:val="004600D2"/>
    <w:rsid w:val="00460AE8"/>
    <w:rsid w:val="00460C06"/>
    <w:rsid w:val="00465087"/>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86FBF"/>
    <w:rsid w:val="00491D1B"/>
    <w:rsid w:val="00491F2B"/>
    <w:rsid w:val="00491F39"/>
    <w:rsid w:val="00492C9D"/>
    <w:rsid w:val="004947BB"/>
    <w:rsid w:val="004A0187"/>
    <w:rsid w:val="004A25F0"/>
    <w:rsid w:val="004A5C55"/>
    <w:rsid w:val="004A62C4"/>
    <w:rsid w:val="004A69D0"/>
    <w:rsid w:val="004A7652"/>
    <w:rsid w:val="004B1631"/>
    <w:rsid w:val="004B4091"/>
    <w:rsid w:val="004B446F"/>
    <w:rsid w:val="004B68A7"/>
    <w:rsid w:val="004C3FEF"/>
    <w:rsid w:val="004C4C66"/>
    <w:rsid w:val="004C54F7"/>
    <w:rsid w:val="004C55AF"/>
    <w:rsid w:val="004C6322"/>
    <w:rsid w:val="004D062D"/>
    <w:rsid w:val="004D20F7"/>
    <w:rsid w:val="004D2E3F"/>
    <w:rsid w:val="004D7879"/>
    <w:rsid w:val="004E4568"/>
    <w:rsid w:val="004E668C"/>
    <w:rsid w:val="004F0A44"/>
    <w:rsid w:val="004F2AB4"/>
    <w:rsid w:val="004F3C96"/>
    <w:rsid w:val="004F4154"/>
    <w:rsid w:val="004F6FE6"/>
    <w:rsid w:val="004F7576"/>
    <w:rsid w:val="005004EB"/>
    <w:rsid w:val="00502462"/>
    <w:rsid w:val="005025FA"/>
    <w:rsid w:val="00506008"/>
    <w:rsid w:val="00506A7D"/>
    <w:rsid w:val="00513821"/>
    <w:rsid w:val="00523801"/>
    <w:rsid w:val="00523A75"/>
    <w:rsid w:val="005259BC"/>
    <w:rsid w:val="00526905"/>
    <w:rsid w:val="00532805"/>
    <w:rsid w:val="00532948"/>
    <w:rsid w:val="00533B43"/>
    <w:rsid w:val="00534F80"/>
    <w:rsid w:val="005362B4"/>
    <w:rsid w:val="0053751B"/>
    <w:rsid w:val="0054001A"/>
    <w:rsid w:val="00542BEB"/>
    <w:rsid w:val="0054395A"/>
    <w:rsid w:val="00543A51"/>
    <w:rsid w:val="00544A1F"/>
    <w:rsid w:val="00544D11"/>
    <w:rsid w:val="00546FCE"/>
    <w:rsid w:val="00547611"/>
    <w:rsid w:val="005501D9"/>
    <w:rsid w:val="00551638"/>
    <w:rsid w:val="00554B52"/>
    <w:rsid w:val="00555474"/>
    <w:rsid w:val="005606AE"/>
    <w:rsid w:val="00562223"/>
    <w:rsid w:val="00562635"/>
    <w:rsid w:val="00565CB6"/>
    <w:rsid w:val="00570A68"/>
    <w:rsid w:val="00572BDA"/>
    <w:rsid w:val="005736CD"/>
    <w:rsid w:val="00574590"/>
    <w:rsid w:val="005801CD"/>
    <w:rsid w:val="005807CB"/>
    <w:rsid w:val="00586C80"/>
    <w:rsid w:val="00592319"/>
    <w:rsid w:val="00594096"/>
    <w:rsid w:val="0059517D"/>
    <w:rsid w:val="00595324"/>
    <w:rsid w:val="005959F0"/>
    <w:rsid w:val="0059652E"/>
    <w:rsid w:val="00596F34"/>
    <w:rsid w:val="00597B51"/>
    <w:rsid w:val="005A1322"/>
    <w:rsid w:val="005A2EEB"/>
    <w:rsid w:val="005A390D"/>
    <w:rsid w:val="005A63F0"/>
    <w:rsid w:val="005A7E53"/>
    <w:rsid w:val="005B0F7F"/>
    <w:rsid w:val="005B2B9D"/>
    <w:rsid w:val="005B2CC8"/>
    <w:rsid w:val="005B2D25"/>
    <w:rsid w:val="005B3AB4"/>
    <w:rsid w:val="005C0406"/>
    <w:rsid w:val="005C095A"/>
    <w:rsid w:val="005C255E"/>
    <w:rsid w:val="005C26A3"/>
    <w:rsid w:val="005C2774"/>
    <w:rsid w:val="005C31C1"/>
    <w:rsid w:val="005C5A93"/>
    <w:rsid w:val="005D05DD"/>
    <w:rsid w:val="005D4ECB"/>
    <w:rsid w:val="005D5E68"/>
    <w:rsid w:val="005D7660"/>
    <w:rsid w:val="005D7A98"/>
    <w:rsid w:val="005E00EA"/>
    <w:rsid w:val="005E10B7"/>
    <w:rsid w:val="005E37E0"/>
    <w:rsid w:val="005E4AED"/>
    <w:rsid w:val="005E53A3"/>
    <w:rsid w:val="005E5482"/>
    <w:rsid w:val="005E7480"/>
    <w:rsid w:val="005E7BF1"/>
    <w:rsid w:val="005F0D19"/>
    <w:rsid w:val="005F0E39"/>
    <w:rsid w:val="005F1BAA"/>
    <w:rsid w:val="005F57EA"/>
    <w:rsid w:val="005F583F"/>
    <w:rsid w:val="0060248C"/>
    <w:rsid w:val="00602B33"/>
    <w:rsid w:val="0060341F"/>
    <w:rsid w:val="00610B8A"/>
    <w:rsid w:val="006136F6"/>
    <w:rsid w:val="006165C6"/>
    <w:rsid w:val="00622771"/>
    <w:rsid w:val="00624809"/>
    <w:rsid w:val="00624843"/>
    <w:rsid w:val="00624AAE"/>
    <w:rsid w:val="00624B51"/>
    <w:rsid w:val="00625854"/>
    <w:rsid w:val="0062660E"/>
    <w:rsid w:val="00627E9D"/>
    <w:rsid w:val="00630087"/>
    <w:rsid w:val="00631AEF"/>
    <w:rsid w:val="00636A7A"/>
    <w:rsid w:val="00636DDA"/>
    <w:rsid w:val="0063791B"/>
    <w:rsid w:val="0064077E"/>
    <w:rsid w:val="006427AB"/>
    <w:rsid w:val="006429FA"/>
    <w:rsid w:val="00643137"/>
    <w:rsid w:val="00643812"/>
    <w:rsid w:val="006452C4"/>
    <w:rsid w:val="00646392"/>
    <w:rsid w:val="0064705B"/>
    <w:rsid w:val="00651E3E"/>
    <w:rsid w:val="0065483E"/>
    <w:rsid w:val="00656896"/>
    <w:rsid w:val="00656E33"/>
    <w:rsid w:val="00660FF4"/>
    <w:rsid w:val="0066127D"/>
    <w:rsid w:val="00662657"/>
    <w:rsid w:val="0066317E"/>
    <w:rsid w:val="00663B56"/>
    <w:rsid w:val="006655A7"/>
    <w:rsid w:val="00672460"/>
    <w:rsid w:val="00673D10"/>
    <w:rsid w:val="00674AD0"/>
    <w:rsid w:val="00675152"/>
    <w:rsid w:val="00675D75"/>
    <w:rsid w:val="006821C5"/>
    <w:rsid w:val="006823D8"/>
    <w:rsid w:val="00682694"/>
    <w:rsid w:val="00682B26"/>
    <w:rsid w:val="00684B7D"/>
    <w:rsid w:val="00684EAA"/>
    <w:rsid w:val="00685D40"/>
    <w:rsid w:val="00691B3A"/>
    <w:rsid w:val="00692486"/>
    <w:rsid w:val="00695125"/>
    <w:rsid w:val="00696832"/>
    <w:rsid w:val="00697C83"/>
    <w:rsid w:val="006A0981"/>
    <w:rsid w:val="006A259B"/>
    <w:rsid w:val="006A34AB"/>
    <w:rsid w:val="006A3C29"/>
    <w:rsid w:val="006A4E54"/>
    <w:rsid w:val="006A5D2A"/>
    <w:rsid w:val="006A6BF0"/>
    <w:rsid w:val="006B0746"/>
    <w:rsid w:val="006B4088"/>
    <w:rsid w:val="006B428E"/>
    <w:rsid w:val="006B44DF"/>
    <w:rsid w:val="006B56C0"/>
    <w:rsid w:val="006B5DEA"/>
    <w:rsid w:val="006B754B"/>
    <w:rsid w:val="006C1BFB"/>
    <w:rsid w:val="006C2703"/>
    <w:rsid w:val="006C4FDB"/>
    <w:rsid w:val="006C5027"/>
    <w:rsid w:val="006C530B"/>
    <w:rsid w:val="006C702B"/>
    <w:rsid w:val="006C78C1"/>
    <w:rsid w:val="006C791D"/>
    <w:rsid w:val="006D0675"/>
    <w:rsid w:val="006D1045"/>
    <w:rsid w:val="006D249D"/>
    <w:rsid w:val="006D26A4"/>
    <w:rsid w:val="006D6CB2"/>
    <w:rsid w:val="006D7C6C"/>
    <w:rsid w:val="006E18F8"/>
    <w:rsid w:val="006E1CAD"/>
    <w:rsid w:val="006E2577"/>
    <w:rsid w:val="006E40FC"/>
    <w:rsid w:val="006E551C"/>
    <w:rsid w:val="006E5CFA"/>
    <w:rsid w:val="006E5FEC"/>
    <w:rsid w:val="006E72F6"/>
    <w:rsid w:val="006F06D6"/>
    <w:rsid w:val="006F3138"/>
    <w:rsid w:val="006F4167"/>
    <w:rsid w:val="006F436D"/>
    <w:rsid w:val="006F5EC5"/>
    <w:rsid w:val="006F5FC8"/>
    <w:rsid w:val="006F6D82"/>
    <w:rsid w:val="006F774F"/>
    <w:rsid w:val="00700343"/>
    <w:rsid w:val="00700785"/>
    <w:rsid w:val="00704C05"/>
    <w:rsid w:val="00706782"/>
    <w:rsid w:val="007067A9"/>
    <w:rsid w:val="00711018"/>
    <w:rsid w:val="007112C1"/>
    <w:rsid w:val="007127A3"/>
    <w:rsid w:val="00712D6C"/>
    <w:rsid w:val="0071418F"/>
    <w:rsid w:val="00714998"/>
    <w:rsid w:val="00714A0C"/>
    <w:rsid w:val="00715A7F"/>
    <w:rsid w:val="00724C4C"/>
    <w:rsid w:val="00725A54"/>
    <w:rsid w:val="00727C36"/>
    <w:rsid w:val="007332A6"/>
    <w:rsid w:val="0073661C"/>
    <w:rsid w:val="0073678F"/>
    <w:rsid w:val="00736D03"/>
    <w:rsid w:val="00742DB9"/>
    <w:rsid w:val="00743638"/>
    <w:rsid w:val="007454A8"/>
    <w:rsid w:val="00746995"/>
    <w:rsid w:val="007469B2"/>
    <w:rsid w:val="0074725A"/>
    <w:rsid w:val="0074765E"/>
    <w:rsid w:val="00750367"/>
    <w:rsid w:val="0075132B"/>
    <w:rsid w:val="00751B98"/>
    <w:rsid w:val="00752B6D"/>
    <w:rsid w:val="0075402D"/>
    <w:rsid w:val="00755B8F"/>
    <w:rsid w:val="007576E4"/>
    <w:rsid w:val="00760697"/>
    <w:rsid w:val="00760AD7"/>
    <w:rsid w:val="0076212D"/>
    <w:rsid w:val="00764013"/>
    <w:rsid w:val="00764C4B"/>
    <w:rsid w:val="00764C63"/>
    <w:rsid w:val="007654C9"/>
    <w:rsid w:val="0076610E"/>
    <w:rsid w:val="00771F81"/>
    <w:rsid w:val="007749A1"/>
    <w:rsid w:val="00775CA9"/>
    <w:rsid w:val="00775EE0"/>
    <w:rsid w:val="007767B5"/>
    <w:rsid w:val="007860F8"/>
    <w:rsid w:val="00786685"/>
    <w:rsid w:val="00786CFC"/>
    <w:rsid w:val="00792FC8"/>
    <w:rsid w:val="00795231"/>
    <w:rsid w:val="00795B75"/>
    <w:rsid w:val="00795C42"/>
    <w:rsid w:val="007976B7"/>
    <w:rsid w:val="0079794B"/>
    <w:rsid w:val="00797C88"/>
    <w:rsid w:val="007A0AC2"/>
    <w:rsid w:val="007A1619"/>
    <w:rsid w:val="007A2FDF"/>
    <w:rsid w:val="007A3EC8"/>
    <w:rsid w:val="007A3F1A"/>
    <w:rsid w:val="007A3F3A"/>
    <w:rsid w:val="007A42FA"/>
    <w:rsid w:val="007A703A"/>
    <w:rsid w:val="007B009A"/>
    <w:rsid w:val="007B10E7"/>
    <w:rsid w:val="007B1B5E"/>
    <w:rsid w:val="007B2CBF"/>
    <w:rsid w:val="007B3397"/>
    <w:rsid w:val="007B35C5"/>
    <w:rsid w:val="007B45F6"/>
    <w:rsid w:val="007B595E"/>
    <w:rsid w:val="007B5D0C"/>
    <w:rsid w:val="007B656B"/>
    <w:rsid w:val="007B78C7"/>
    <w:rsid w:val="007B7AD2"/>
    <w:rsid w:val="007C29C5"/>
    <w:rsid w:val="007C31A5"/>
    <w:rsid w:val="007C3CC5"/>
    <w:rsid w:val="007C5187"/>
    <w:rsid w:val="007C571F"/>
    <w:rsid w:val="007C633D"/>
    <w:rsid w:val="007C6936"/>
    <w:rsid w:val="007D070F"/>
    <w:rsid w:val="007D1123"/>
    <w:rsid w:val="007D6527"/>
    <w:rsid w:val="007E20FE"/>
    <w:rsid w:val="007E24B5"/>
    <w:rsid w:val="007E2A99"/>
    <w:rsid w:val="007E54C4"/>
    <w:rsid w:val="007E5F21"/>
    <w:rsid w:val="007E6B31"/>
    <w:rsid w:val="007F0797"/>
    <w:rsid w:val="007F17FC"/>
    <w:rsid w:val="007F3459"/>
    <w:rsid w:val="007F45BD"/>
    <w:rsid w:val="007F54C8"/>
    <w:rsid w:val="008009D7"/>
    <w:rsid w:val="00801F25"/>
    <w:rsid w:val="00804027"/>
    <w:rsid w:val="00804CA7"/>
    <w:rsid w:val="00804CD9"/>
    <w:rsid w:val="0080575B"/>
    <w:rsid w:val="00810140"/>
    <w:rsid w:val="0081064F"/>
    <w:rsid w:val="008107DE"/>
    <w:rsid w:val="00811714"/>
    <w:rsid w:val="00814F1E"/>
    <w:rsid w:val="008201F9"/>
    <w:rsid w:val="00821330"/>
    <w:rsid w:val="00822447"/>
    <w:rsid w:val="00824608"/>
    <w:rsid w:val="008276F2"/>
    <w:rsid w:val="008311C8"/>
    <w:rsid w:val="00832355"/>
    <w:rsid w:val="008324C5"/>
    <w:rsid w:val="00833709"/>
    <w:rsid w:val="00833C00"/>
    <w:rsid w:val="00834AA9"/>
    <w:rsid w:val="00836957"/>
    <w:rsid w:val="00836F0B"/>
    <w:rsid w:val="00842E29"/>
    <w:rsid w:val="008441C9"/>
    <w:rsid w:val="00846AF2"/>
    <w:rsid w:val="00847802"/>
    <w:rsid w:val="00847E68"/>
    <w:rsid w:val="00850395"/>
    <w:rsid w:val="0085196D"/>
    <w:rsid w:val="00852395"/>
    <w:rsid w:val="00856B00"/>
    <w:rsid w:val="008572EE"/>
    <w:rsid w:val="008576DF"/>
    <w:rsid w:val="00863A0B"/>
    <w:rsid w:val="00863D45"/>
    <w:rsid w:val="008718C0"/>
    <w:rsid w:val="008725D7"/>
    <w:rsid w:val="00873B57"/>
    <w:rsid w:val="008755F3"/>
    <w:rsid w:val="00876128"/>
    <w:rsid w:val="00880E11"/>
    <w:rsid w:val="0088176E"/>
    <w:rsid w:val="008867A8"/>
    <w:rsid w:val="00886B68"/>
    <w:rsid w:val="00887BBC"/>
    <w:rsid w:val="00890C96"/>
    <w:rsid w:val="00892383"/>
    <w:rsid w:val="008956FD"/>
    <w:rsid w:val="00896A21"/>
    <w:rsid w:val="00896CF1"/>
    <w:rsid w:val="008A0504"/>
    <w:rsid w:val="008A2335"/>
    <w:rsid w:val="008A4832"/>
    <w:rsid w:val="008A4E69"/>
    <w:rsid w:val="008B10ED"/>
    <w:rsid w:val="008B2D96"/>
    <w:rsid w:val="008B3CA4"/>
    <w:rsid w:val="008B469E"/>
    <w:rsid w:val="008B6393"/>
    <w:rsid w:val="008B6935"/>
    <w:rsid w:val="008B6BA4"/>
    <w:rsid w:val="008B78E4"/>
    <w:rsid w:val="008C1AC5"/>
    <w:rsid w:val="008C2551"/>
    <w:rsid w:val="008C369D"/>
    <w:rsid w:val="008C4121"/>
    <w:rsid w:val="008C4801"/>
    <w:rsid w:val="008C4945"/>
    <w:rsid w:val="008C6B99"/>
    <w:rsid w:val="008C7307"/>
    <w:rsid w:val="008C73D5"/>
    <w:rsid w:val="008D1D74"/>
    <w:rsid w:val="008D314D"/>
    <w:rsid w:val="008D5C5B"/>
    <w:rsid w:val="008D5D65"/>
    <w:rsid w:val="008D60AF"/>
    <w:rsid w:val="008D6A68"/>
    <w:rsid w:val="008E0636"/>
    <w:rsid w:val="008E15D3"/>
    <w:rsid w:val="008E2140"/>
    <w:rsid w:val="008E2969"/>
    <w:rsid w:val="008E3A00"/>
    <w:rsid w:val="008E3F2F"/>
    <w:rsid w:val="008E5E29"/>
    <w:rsid w:val="008E6000"/>
    <w:rsid w:val="008E6771"/>
    <w:rsid w:val="008E6935"/>
    <w:rsid w:val="008E7F5C"/>
    <w:rsid w:val="008F0AF7"/>
    <w:rsid w:val="008F1B40"/>
    <w:rsid w:val="008F1CA5"/>
    <w:rsid w:val="008F36AE"/>
    <w:rsid w:val="008F475E"/>
    <w:rsid w:val="008F4846"/>
    <w:rsid w:val="008F5C49"/>
    <w:rsid w:val="008F650D"/>
    <w:rsid w:val="00900E9D"/>
    <w:rsid w:val="0090236D"/>
    <w:rsid w:val="00902A68"/>
    <w:rsid w:val="00904B75"/>
    <w:rsid w:val="00906266"/>
    <w:rsid w:val="009072C2"/>
    <w:rsid w:val="0090760F"/>
    <w:rsid w:val="0090768E"/>
    <w:rsid w:val="00912D1C"/>
    <w:rsid w:val="00913B0C"/>
    <w:rsid w:val="009154EE"/>
    <w:rsid w:val="00915524"/>
    <w:rsid w:val="009203F3"/>
    <w:rsid w:val="00920751"/>
    <w:rsid w:val="00920B33"/>
    <w:rsid w:val="00920D96"/>
    <w:rsid w:val="00921262"/>
    <w:rsid w:val="00922F6B"/>
    <w:rsid w:val="009233E7"/>
    <w:rsid w:val="00925B19"/>
    <w:rsid w:val="00926384"/>
    <w:rsid w:val="00926C43"/>
    <w:rsid w:val="009270B4"/>
    <w:rsid w:val="00930000"/>
    <w:rsid w:val="00930D22"/>
    <w:rsid w:val="00932021"/>
    <w:rsid w:val="0093623F"/>
    <w:rsid w:val="00937840"/>
    <w:rsid w:val="00937DBB"/>
    <w:rsid w:val="00941184"/>
    <w:rsid w:val="00942B49"/>
    <w:rsid w:val="00943811"/>
    <w:rsid w:val="0094457C"/>
    <w:rsid w:val="00944EB2"/>
    <w:rsid w:val="00945ACA"/>
    <w:rsid w:val="00946AAA"/>
    <w:rsid w:val="009545C2"/>
    <w:rsid w:val="0096105D"/>
    <w:rsid w:val="0096227D"/>
    <w:rsid w:val="00963B94"/>
    <w:rsid w:val="0096595F"/>
    <w:rsid w:val="00966CA5"/>
    <w:rsid w:val="00967473"/>
    <w:rsid w:val="00967AE0"/>
    <w:rsid w:val="00971440"/>
    <w:rsid w:val="0097311E"/>
    <w:rsid w:val="00977436"/>
    <w:rsid w:val="00983D92"/>
    <w:rsid w:val="00984D6F"/>
    <w:rsid w:val="00986837"/>
    <w:rsid w:val="0098684D"/>
    <w:rsid w:val="00986D62"/>
    <w:rsid w:val="0098743D"/>
    <w:rsid w:val="0098757A"/>
    <w:rsid w:val="00987B13"/>
    <w:rsid w:val="00991BA2"/>
    <w:rsid w:val="00991DFC"/>
    <w:rsid w:val="00994507"/>
    <w:rsid w:val="0099483B"/>
    <w:rsid w:val="00995011"/>
    <w:rsid w:val="009955DE"/>
    <w:rsid w:val="0099583D"/>
    <w:rsid w:val="0099611F"/>
    <w:rsid w:val="00997FA3"/>
    <w:rsid w:val="009A0018"/>
    <w:rsid w:val="009A1D31"/>
    <w:rsid w:val="009A50D5"/>
    <w:rsid w:val="009A52B0"/>
    <w:rsid w:val="009A6C62"/>
    <w:rsid w:val="009B02E4"/>
    <w:rsid w:val="009B45DC"/>
    <w:rsid w:val="009B4DFB"/>
    <w:rsid w:val="009B528A"/>
    <w:rsid w:val="009B6DB9"/>
    <w:rsid w:val="009C195C"/>
    <w:rsid w:val="009C2989"/>
    <w:rsid w:val="009C3228"/>
    <w:rsid w:val="009C412E"/>
    <w:rsid w:val="009C578B"/>
    <w:rsid w:val="009C73DD"/>
    <w:rsid w:val="009D445D"/>
    <w:rsid w:val="009D5890"/>
    <w:rsid w:val="009D6C88"/>
    <w:rsid w:val="009D6E71"/>
    <w:rsid w:val="009D7EFD"/>
    <w:rsid w:val="009E2FCC"/>
    <w:rsid w:val="009F1CEC"/>
    <w:rsid w:val="009F33EE"/>
    <w:rsid w:val="009F6166"/>
    <w:rsid w:val="00A003A5"/>
    <w:rsid w:val="00A0250E"/>
    <w:rsid w:val="00A0526D"/>
    <w:rsid w:val="00A05CD2"/>
    <w:rsid w:val="00A10358"/>
    <w:rsid w:val="00A16A31"/>
    <w:rsid w:val="00A20494"/>
    <w:rsid w:val="00A2399B"/>
    <w:rsid w:val="00A25167"/>
    <w:rsid w:val="00A255DE"/>
    <w:rsid w:val="00A3024B"/>
    <w:rsid w:val="00A30F19"/>
    <w:rsid w:val="00A32D79"/>
    <w:rsid w:val="00A33969"/>
    <w:rsid w:val="00A357D6"/>
    <w:rsid w:val="00A35B0F"/>
    <w:rsid w:val="00A40D4D"/>
    <w:rsid w:val="00A40F40"/>
    <w:rsid w:val="00A41051"/>
    <w:rsid w:val="00A42990"/>
    <w:rsid w:val="00A43F17"/>
    <w:rsid w:val="00A448D8"/>
    <w:rsid w:val="00A45900"/>
    <w:rsid w:val="00A46703"/>
    <w:rsid w:val="00A473DB"/>
    <w:rsid w:val="00A4759B"/>
    <w:rsid w:val="00A51546"/>
    <w:rsid w:val="00A51D5A"/>
    <w:rsid w:val="00A543D3"/>
    <w:rsid w:val="00A55BCD"/>
    <w:rsid w:val="00A56BD9"/>
    <w:rsid w:val="00A57C34"/>
    <w:rsid w:val="00A6000C"/>
    <w:rsid w:val="00A61393"/>
    <w:rsid w:val="00A63B2B"/>
    <w:rsid w:val="00A63DA0"/>
    <w:rsid w:val="00A64387"/>
    <w:rsid w:val="00A65A60"/>
    <w:rsid w:val="00A65D0D"/>
    <w:rsid w:val="00A673FF"/>
    <w:rsid w:val="00A7193A"/>
    <w:rsid w:val="00A72DEC"/>
    <w:rsid w:val="00A740CD"/>
    <w:rsid w:val="00A749D3"/>
    <w:rsid w:val="00A82C8B"/>
    <w:rsid w:val="00A83BEE"/>
    <w:rsid w:val="00A84334"/>
    <w:rsid w:val="00A84AD3"/>
    <w:rsid w:val="00A851EB"/>
    <w:rsid w:val="00A85582"/>
    <w:rsid w:val="00A8583A"/>
    <w:rsid w:val="00A85DD8"/>
    <w:rsid w:val="00A86E69"/>
    <w:rsid w:val="00A8767E"/>
    <w:rsid w:val="00A91703"/>
    <w:rsid w:val="00A94C78"/>
    <w:rsid w:val="00A950D4"/>
    <w:rsid w:val="00A9648D"/>
    <w:rsid w:val="00AA0774"/>
    <w:rsid w:val="00AA5054"/>
    <w:rsid w:val="00AA595D"/>
    <w:rsid w:val="00AB0B51"/>
    <w:rsid w:val="00AB0F02"/>
    <w:rsid w:val="00AB3AB2"/>
    <w:rsid w:val="00AB44FB"/>
    <w:rsid w:val="00AB5097"/>
    <w:rsid w:val="00AB67CA"/>
    <w:rsid w:val="00AB7231"/>
    <w:rsid w:val="00AC121D"/>
    <w:rsid w:val="00AC1318"/>
    <w:rsid w:val="00AC3CD2"/>
    <w:rsid w:val="00AC3F39"/>
    <w:rsid w:val="00AC4D67"/>
    <w:rsid w:val="00AC6DCC"/>
    <w:rsid w:val="00AC6EBD"/>
    <w:rsid w:val="00AC7C14"/>
    <w:rsid w:val="00AD07F0"/>
    <w:rsid w:val="00AD0BD3"/>
    <w:rsid w:val="00AD10A8"/>
    <w:rsid w:val="00AD1B9D"/>
    <w:rsid w:val="00AD4C3C"/>
    <w:rsid w:val="00AD4E59"/>
    <w:rsid w:val="00AD4FB5"/>
    <w:rsid w:val="00AE039B"/>
    <w:rsid w:val="00AE28B1"/>
    <w:rsid w:val="00AE3904"/>
    <w:rsid w:val="00AE408A"/>
    <w:rsid w:val="00AE4C9E"/>
    <w:rsid w:val="00AE4CEE"/>
    <w:rsid w:val="00AE510A"/>
    <w:rsid w:val="00AE59C7"/>
    <w:rsid w:val="00AE6160"/>
    <w:rsid w:val="00AF10EB"/>
    <w:rsid w:val="00AF2131"/>
    <w:rsid w:val="00AF2832"/>
    <w:rsid w:val="00AF3085"/>
    <w:rsid w:val="00AF5A2F"/>
    <w:rsid w:val="00AF5B84"/>
    <w:rsid w:val="00AF78EC"/>
    <w:rsid w:val="00B001BA"/>
    <w:rsid w:val="00B00D60"/>
    <w:rsid w:val="00B10C6C"/>
    <w:rsid w:val="00B1123C"/>
    <w:rsid w:val="00B12753"/>
    <w:rsid w:val="00B12A0A"/>
    <w:rsid w:val="00B1497C"/>
    <w:rsid w:val="00B16728"/>
    <w:rsid w:val="00B17FF0"/>
    <w:rsid w:val="00B2050B"/>
    <w:rsid w:val="00B2204F"/>
    <w:rsid w:val="00B2257C"/>
    <w:rsid w:val="00B22950"/>
    <w:rsid w:val="00B24252"/>
    <w:rsid w:val="00B24FF2"/>
    <w:rsid w:val="00B270DD"/>
    <w:rsid w:val="00B30128"/>
    <w:rsid w:val="00B33DDC"/>
    <w:rsid w:val="00B34366"/>
    <w:rsid w:val="00B34C51"/>
    <w:rsid w:val="00B35DAA"/>
    <w:rsid w:val="00B35ED4"/>
    <w:rsid w:val="00B369D5"/>
    <w:rsid w:val="00B37190"/>
    <w:rsid w:val="00B40097"/>
    <w:rsid w:val="00B40787"/>
    <w:rsid w:val="00B408F1"/>
    <w:rsid w:val="00B4134E"/>
    <w:rsid w:val="00B41665"/>
    <w:rsid w:val="00B42A88"/>
    <w:rsid w:val="00B42E5D"/>
    <w:rsid w:val="00B43A96"/>
    <w:rsid w:val="00B45CD6"/>
    <w:rsid w:val="00B45DEF"/>
    <w:rsid w:val="00B512D0"/>
    <w:rsid w:val="00B54D56"/>
    <w:rsid w:val="00B57FE1"/>
    <w:rsid w:val="00B61464"/>
    <w:rsid w:val="00B6226B"/>
    <w:rsid w:val="00B64ACB"/>
    <w:rsid w:val="00B6677A"/>
    <w:rsid w:val="00B70396"/>
    <w:rsid w:val="00B7497F"/>
    <w:rsid w:val="00B75A91"/>
    <w:rsid w:val="00B77592"/>
    <w:rsid w:val="00B8158F"/>
    <w:rsid w:val="00B83111"/>
    <w:rsid w:val="00B83FAD"/>
    <w:rsid w:val="00B856FC"/>
    <w:rsid w:val="00B87221"/>
    <w:rsid w:val="00B87BC2"/>
    <w:rsid w:val="00B90BD9"/>
    <w:rsid w:val="00B92A3A"/>
    <w:rsid w:val="00B953C5"/>
    <w:rsid w:val="00B95538"/>
    <w:rsid w:val="00B95A4D"/>
    <w:rsid w:val="00B97022"/>
    <w:rsid w:val="00B973F9"/>
    <w:rsid w:val="00BA0070"/>
    <w:rsid w:val="00BA04DA"/>
    <w:rsid w:val="00BA0F96"/>
    <w:rsid w:val="00BA1B1A"/>
    <w:rsid w:val="00BA38FD"/>
    <w:rsid w:val="00BB24AA"/>
    <w:rsid w:val="00BB3BA7"/>
    <w:rsid w:val="00BB5CE6"/>
    <w:rsid w:val="00BB687B"/>
    <w:rsid w:val="00BC1926"/>
    <w:rsid w:val="00BC1F47"/>
    <w:rsid w:val="00BC3CD6"/>
    <w:rsid w:val="00BC6F81"/>
    <w:rsid w:val="00BC7592"/>
    <w:rsid w:val="00BD44AD"/>
    <w:rsid w:val="00BD605B"/>
    <w:rsid w:val="00BE1CF0"/>
    <w:rsid w:val="00BE1D59"/>
    <w:rsid w:val="00BE48AD"/>
    <w:rsid w:val="00BE5222"/>
    <w:rsid w:val="00BE5FFF"/>
    <w:rsid w:val="00BE630C"/>
    <w:rsid w:val="00BF27AD"/>
    <w:rsid w:val="00BF2958"/>
    <w:rsid w:val="00C0026D"/>
    <w:rsid w:val="00C014C0"/>
    <w:rsid w:val="00C02034"/>
    <w:rsid w:val="00C06E52"/>
    <w:rsid w:val="00C076A9"/>
    <w:rsid w:val="00C076F2"/>
    <w:rsid w:val="00C106A8"/>
    <w:rsid w:val="00C12F98"/>
    <w:rsid w:val="00C13BC1"/>
    <w:rsid w:val="00C16EB0"/>
    <w:rsid w:val="00C172F3"/>
    <w:rsid w:val="00C17C32"/>
    <w:rsid w:val="00C2073D"/>
    <w:rsid w:val="00C20982"/>
    <w:rsid w:val="00C22157"/>
    <w:rsid w:val="00C22AAB"/>
    <w:rsid w:val="00C23299"/>
    <w:rsid w:val="00C2329C"/>
    <w:rsid w:val="00C23763"/>
    <w:rsid w:val="00C26659"/>
    <w:rsid w:val="00C319CE"/>
    <w:rsid w:val="00C336AF"/>
    <w:rsid w:val="00C33B80"/>
    <w:rsid w:val="00C33D35"/>
    <w:rsid w:val="00C34287"/>
    <w:rsid w:val="00C34DFC"/>
    <w:rsid w:val="00C35924"/>
    <w:rsid w:val="00C401B2"/>
    <w:rsid w:val="00C41773"/>
    <w:rsid w:val="00C432F7"/>
    <w:rsid w:val="00C43E97"/>
    <w:rsid w:val="00C441D0"/>
    <w:rsid w:val="00C4579C"/>
    <w:rsid w:val="00C463EC"/>
    <w:rsid w:val="00C46A85"/>
    <w:rsid w:val="00C476B1"/>
    <w:rsid w:val="00C476F4"/>
    <w:rsid w:val="00C55094"/>
    <w:rsid w:val="00C551CE"/>
    <w:rsid w:val="00C5536D"/>
    <w:rsid w:val="00C553E0"/>
    <w:rsid w:val="00C556B5"/>
    <w:rsid w:val="00C567CD"/>
    <w:rsid w:val="00C617BD"/>
    <w:rsid w:val="00C63EA6"/>
    <w:rsid w:val="00C6417A"/>
    <w:rsid w:val="00C66DBF"/>
    <w:rsid w:val="00C721C3"/>
    <w:rsid w:val="00C74089"/>
    <w:rsid w:val="00C741C7"/>
    <w:rsid w:val="00C75B4B"/>
    <w:rsid w:val="00C763DC"/>
    <w:rsid w:val="00C76E6E"/>
    <w:rsid w:val="00C7756B"/>
    <w:rsid w:val="00C77D03"/>
    <w:rsid w:val="00C80290"/>
    <w:rsid w:val="00C82AEC"/>
    <w:rsid w:val="00C84903"/>
    <w:rsid w:val="00C8594E"/>
    <w:rsid w:val="00C870DF"/>
    <w:rsid w:val="00C9323F"/>
    <w:rsid w:val="00C93264"/>
    <w:rsid w:val="00C942D2"/>
    <w:rsid w:val="00C947C8"/>
    <w:rsid w:val="00C95C6C"/>
    <w:rsid w:val="00CA1901"/>
    <w:rsid w:val="00CA2A90"/>
    <w:rsid w:val="00CA4333"/>
    <w:rsid w:val="00CA59D2"/>
    <w:rsid w:val="00CA5CF8"/>
    <w:rsid w:val="00CB15B8"/>
    <w:rsid w:val="00CB1A90"/>
    <w:rsid w:val="00CB2612"/>
    <w:rsid w:val="00CB3641"/>
    <w:rsid w:val="00CB4385"/>
    <w:rsid w:val="00CB466E"/>
    <w:rsid w:val="00CB5BF9"/>
    <w:rsid w:val="00CB7002"/>
    <w:rsid w:val="00CB79FB"/>
    <w:rsid w:val="00CB7EF0"/>
    <w:rsid w:val="00CC27B1"/>
    <w:rsid w:val="00CC34D6"/>
    <w:rsid w:val="00CC35C2"/>
    <w:rsid w:val="00CC4132"/>
    <w:rsid w:val="00CC4E57"/>
    <w:rsid w:val="00CC50D5"/>
    <w:rsid w:val="00CC63FB"/>
    <w:rsid w:val="00CC6B20"/>
    <w:rsid w:val="00CC7E3D"/>
    <w:rsid w:val="00CD1E75"/>
    <w:rsid w:val="00CD4AF2"/>
    <w:rsid w:val="00CD5501"/>
    <w:rsid w:val="00CD7AB5"/>
    <w:rsid w:val="00CD7EB1"/>
    <w:rsid w:val="00CE0992"/>
    <w:rsid w:val="00CE1E91"/>
    <w:rsid w:val="00CE1EF1"/>
    <w:rsid w:val="00CE2038"/>
    <w:rsid w:val="00CE22E2"/>
    <w:rsid w:val="00CE2306"/>
    <w:rsid w:val="00CE31B8"/>
    <w:rsid w:val="00CE3250"/>
    <w:rsid w:val="00CE42BC"/>
    <w:rsid w:val="00CE5DCA"/>
    <w:rsid w:val="00CE69F7"/>
    <w:rsid w:val="00CE6CF2"/>
    <w:rsid w:val="00CF358C"/>
    <w:rsid w:val="00CF5378"/>
    <w:rsid w:val="00D04203"/>
    <w:rsid w:val="00D04A46"/>
    <w:rsid w:val="00D04B76"/>
    <w:rsid w:val="00D05074"/>
    <w:rsid w:val="00D06C70"/>
    <w:rsid w:val="00D06DC3"/>
    <w:rsid w:val="00D07A95"/>
    <w:rsid w:val="00D1150F"/>
    <w:rsid w:val="00D15DBC"/>
    <w:rsid w:val="00D16CA7"/>
    <w:rsid w:val="00D2055D"/>
    <w:rsid w:val="00D205BC"/>
    <w:rsid w:val="00D22733"/>
    <w:rsid w:val="00D23151"/>
    <w:rsid w:val="00D242C4"/>
    <w:rsid w:val="00D24EE7"/>
    <w:rsid w:val="00D3005F"/>
    <w:rsid w:val="00D32845"/>
    <w:rsid w:val="00D32E91"/>
    <w:rsid w:val="00D3360D"/>
    <w:rsid w:val="00D34F58"/>
    <w:rsid w:val="00D401AC"/>
    <w:rsid w:val="00D40A9D"/>
    <w:rsid w:val="00D429E2"/>
    <w:rsid w:val="00D43F00"/>
    <w:rsid w:val="00D449D5"/>
    <w:rsid w:val="00D456EA"/>
    <w:rsid w:val="00D46617"/>
    <w:rsid w:val="00D50583"/>
    <w:rsid w:val="00D52195"/>
    <w:rsid w:val="00D55F5C"/>
    <w:rsid w:val="00D61D2E"/>
    <w:rsid w:val="00D624C9"/>
    <w:rsid w:val="00D6353B"/>
    <w:rsid w:val="00D63FE6"/>
    <w:rsid w:val="00D66E41"/>
    <w:rsid w:val="00D6703E"/>
    <w:rsid w:val="00D70AF0"/>
    <w:rsid w:val="00D715D6"/>
    <w:rsid w:val="00D71B15"/>
    <w:rsid w:val="00D741C7"/>
    <w:rsid w:val="00D75678"/>
    <w:rsid w:val="00D808B7"/>
    <w:rsid w:val="00D80ED7"/>
    <w:rsid w:val="00D815FA"/>
    <w:rsid w:val="00D817A6"/>
    <w:rsid w:val="00D83E52"/>
    <w:rsid w:val="00D85408"/>
    <w:rsid w:val="00D8666B"/>
    <w:rsid w:val="00D86FB0"/>
    <w:rsid w:val="00D87082"/>
    <w:rsid w:val="00D91023"/>
    <w:rsid w:val="00D92122"/>
    <w:rsid w:val="00D92E75"/>
    <w:rsid w:val="00D9310F"/>
    <w:rsid w:val="00D952E7"/>
    <w:rsid w:val="00D95494"/>
    <w:rsid w:val="00D95558"/>
    <w:rsid w:val="00D955BB"/>
    <w:rsid w:val="00D9617D"/>
    <w:rsid w:val="00D971C5"/>
    <w:rsid w:val="00D97FF5"/>
    <w:rsid w:val="00DA3F61"/>
    <w:rsid w:val="00DA62B0"/>
    <w:rsid w:val="00DB25D6"/>
    <w:rsid w:val="00DB3859"/>
    <w:rsid w:val="00DB5E03"/>
    <w:rsid w:val="00DB6079"/>
    <w:rsid w:val="00DB6370"/>
    <w:rsid w:val="00DB66D9"/>
    <w:rsid w:val="00DB73D0"/>
    <w:rsid w:val="00DB780D"/>
    <w:rsid w:val="00DB7874"/>
    <w:rsid w:val="00DC0AF9"/>
    <w:rsid w:val="00DC1200"/>
    <w:rsid w:val="00DC5AC0"/>
    <w:rsid w:val="00DC6669"/>
    <w:rsid w:val="00DC6CE0"/>
    <w:rsid w:val="00DD14FF"/>
    <w:rsid w:val="00DD5008"/>
    <w:rsid w:val="00DD65DA"/>
    <w:rsid w:val="00DD7CEB"/>
    <w:rsid w:val="00DE7728"/>
    <w:rsid w:val="00DF4E75"/>
    <w:rsid w:val="00DF5558"/>
    <w:rsid w:val="00E0081B"/>
    <w:rsid w:val="00E00D36"/>
    <w:rsid w:val="00E01A93"/>
    <w:rsid w:val="00E043E9"/>
    <w:rsid w:val="00E063D8"/>
    <w:rsid w:val="00E06B61"/>
    <w:rsid w:val="00E07EB8"/>
    <w:rsid w:val="00E10F2F"/>
    <w:rsid w:val="00E116BE"/>
    <w:rsid w:val="00E11EC5"/>
    <w:rsid w:val="00E1278C"/>
    <w:rsid w:val="00E13071"/>
    <w:rsid w:val="00E13E6C"/>
    <w:rsid w:val="00E14191"/>
    <w:rsid w:val="00E147D6"/>
    <w:rsid w:val="00E17CC9"/>
    <w:rsid w:val="00E208F1"/>
    <w:rsid w:val="00E20F07"/>
    <w:rsid w:val="00E229AC"/>
    <w:rsid w:val="00E230A0"/>
    <w:rsid w:val="00E23939"/>
    <w:rsid w:val="00E30B72"/>
    <w:rsid w:val="00E31CE6"/>
    <w:rsid w:val="00E33E89"/>
    <w:rsid w:val="00E36674"/>
    <w:rsid w:val="00E3699F"/>
    <w:rsid w:val="00E404B6"/>
    <w:rsid w:val="00E415AD"/>
    <w:rsid w:val="00E42E61"/>
    <w:rsid w:val="00E456D8"/>
    <w:rsid w:val="00E462A5"/>
    <w:rsid w:val="00E47745"/>
    <w:rsid w:val="00E51098"/>
    <w:rsid w:val="00E51896"/>
    <w:rsid w:val="00E55AE9"/>
    <w:rsid w:val="00E56641"/>
    <w:rsid w:val="00E56BFD"/>
    <w:rsid w:val="00E5709D"/>
    <w:rsid w:val="00E57B33"/>
    <w:rsid w:val="00E608CF"/>
    <w:rsid w:val="00E623FC"/>
    <w:rsid w:val="00E63278"/>
    <w:rsid w:val="00E64A97"/>
    <w:rsid w:val="00E6670F"/>
    <w:rsid w:val="00E66F64"/>
    <w:rsid w:val="00E67459"/>
    <w:rsid w:val="00E711EA"/>
    <w:rsid w:val="00E755BC"/>
    <w:rsid w:val="00E76444"/>
    <w:rsid w:val="00E7697F"/>
    <w:rsid w:val="00E779A8"/>
    <w:rsid w:val="00E80720"/>
    <w:rsid w:val="00E8204A"/>
    <w:rsid w:val="00E8263A"/>
    <w:rsid w:val="00E85B17"/>
    <w:rsid w:val="00E86370"/>
    <w:rsid w:val="00E86A1A"/>
    <w:rsid w:val="00E86D91"/>
    <w:rsid w:val="00E87BA9"/>
    <w:rsid w:val="00E90350"/>
    <w:rsid w:val="00E9082C"/>
    <w:rsid w:val="00E91320"/>
    <w:rsid w:val="00E91B54"/>
    <w:rsid w:val="00E91DF3"/>
    <w:rsid w:val="00E922AB"/>
    <w:rsid w:val="00E94CE1"/>
    <w:rsid w:val="00E96043"/>
    <w:rsid w:val="00E9700F"/>
    <w:rsid w:val="00E97CB9"/>
    <w:rsid w:val="00EA031B"/>
    <w:rsid w:val="00EA12D0"/>
    <w:rsid w:val="00EA212A"/>
    <w:rsid w:val="00EA2BBC"/>
    <w:rsid w:val="00EA3297"/>
    <w:rsid w:val="00EA32A0"/>
    <w:rsid w:val="00EA3BAC"/>
    <w:rsid w:val="00EB07E3"/>
    <w:rsid w:val="00EB19B1"/>
    <w:rsid w:val="00EB2CC4"/>
    <w:rsid w:val="00EB3EF4"/>
    <w:rsid w:val="00EB4330"/>
    <w:rsid w:val="00EB4649"/>
    <w:rsid w:val="00EB62E5"/>
    <w:rsid w:val="00EC09B0"/>
    <w:rsid w:val="00EC25EB"/>
    <w:rsid w:val="00EC3404"/>
    <w:rsid w:val="00EC4DB8"/>
    <w:rsid w:val="00EC5E15"/>
    <w:rsid w:val="00EC735A"/>
    <w:rsid w:val="00ED079C"/>
    <w:rsid w:val="00ED117C"/>
    <w:rsid w:val="00ED2AB1"/>
    <w:rsid w:val="00ED2ACA"/>
    <w:rsid w:val="00ED38E1"/>
    <w:rsid w:val="00ED428A"/>
    <w:rsid w:val="00ED7BF8"/>
    <w:rsid w:val="00EE12FD"/>
    <w:rsid w:val="00EE2931"/>
    <w:rsid w:val="00EE2BD7"/>
    <w:rsid w:val="00EE321B"/>
    <w:rsid w:val="00EE4034"/>
    <w:rsid w:val="00EE4ACD"/>
    <w:rsid w:val="00EE4D74"/>
    <w:rsid w:val="00EE68E4"/>
    <w:rsid w:val="00EF0B14"/>
    <w:rsid w:val="00EF2AE9"/>
    <w:rsid w:val="00EF40CC"/>
    <w:rsid w:val="00EF57B2"/>
    <w:rsid w:val="00F00098"/>
    <w:rsid w:val="00F041FC"/>
    <w:rsid w:val="00F0502C"/>
    <w:rsid w:val="00F051EC"/>
    <w:rsid w:val="00F05F69"/>
    <w:rsid w:val="00F072A0"/>
    <w:rsid w:val="00F078DF"/>
    <w:rsid w:val="00F07920"/>
    <w:rsid w:val="00F07A8D"/>
    <w:rsid w:val="00F07E6A"/>
    <w:rsid w:val="00F103FE"/>
    <w:rsid w:val="00F12605"/>
    <w:rsid w:val="00F137D4"/>
    <w:rsid w:val="00F20B46"/>
    <w:rsid w:val="00F20EB1"/>
    <w:rsid w:val="00F21F10"/>
    <w:rsid w:val="00F23160"/>
    <w:rsid w:val="00F231DA"/>
    <w:rsid w:val="00F248E0"/>
    <w:rsid w:val="00F24AAC"/>
    <w:rsid w:val="00F266FC"/>
    <w:rsid w:val="00F26A56"/>
    <w:rsid w:val="00F30326"/>
    <w:rsid w:val="00F30A37"/>
    <w:rsid w:val="00F32607"/>
    <w:rsid w:val="00F32C41"/>
    <w:rsid w:val="00F331EF"/>
    <w:rsid w:val="00F33C7C"/>
    <w:rsid w:val="00F4220A"/>
    <w:rsid w:val="00F4362C"/>
    <w:rsid w:val="00F43633"/>
    <w:rsid w:val="00F437C5"/>
    <w:rsid w:val="00F464CE"/>
    <w:rsid w:val="00F46CB4"/>
    <w:rsid w:val="00F47602"/>
    <w:rsid w:val="00F518B4"/>
    <w:rsid w:val="00F52AB5"/>
    <w:rsid w:val="00F52EF5"/>
    <w:rsid w:val="00F52F78"/>
    <w:rsid w:val="00F5418E"/>
    <w:rsid w:val="00F546B2"/>
    <w:rsid w:val="00F55671"/>
    <w:rsid w:val="00F5581E"/>
    <w:rsid w:val="00F56E32"/>
    <w:rsid w:val="00F579FA"/>
    <w:rsid w:val="00F61CC2"/>
    <w:rsid w:val="00F65E70"/>
    <w:rsid w:val="00F66FEE"/>
    <w:rsid w:val="00F67B71"/>
    <w:rsid w:val="00F72096"/>
    <w:rsid w:val="00F76F70"/>
    <w:rsid w:val="00F77088"/>
    <w:rsid w:val="00F80227"/>
    <w:rsid w:val="00F8293D"/>
    <w:rsid w:val="00F83189"/>
    <w:rsid w:val="00F83A44"/>
    <w:rsid w:val="00F84AD9"/>
    <w:rsid w:val="00F8546F"/>
    <w:rsid w:val="00F854AA"/>
    <w:rsid w:val="00F86053"/>
    <w:rsid w:val="00F861FA"/>
    <w:rsid w:val="00F9043D"/>
    <w:rsid w:val="00F90741"/>
    <w:rsid w:val="00F930EB"/>
    <w:rsid w:val="00F96A5A"/>
    <w:rsid w:val="00F97857"/>
    <w:rsid w:val="00F97B98"/>
    <w:rsid w:val="00FA2A45"/>
    <w:rsid w:val="00FA3ABE"/>
    <w:rsid w:val="00FA5AAB"/>
    <w:rsid w:val="00FA75DC"/>
    <w:rsid w:val="00FA7B31"/>
    <w:rsid w:val="00FB0B2B"/>
    <w:rsid w:val="00FB1893"/>
    <w:rsid w:val="00FB33FA"/>
    <w:rsid w:val="00FC0304"/>
    <w:rsid w:val="00FC235E"/>
    <w:rsid w:val="00FC35B4"/>
    <w:rsid w:val="00FC7582"/>
    <w:rsid w:val="00FD4122"/>
    <w:rsid w:val="00FD5C76"/>
    <w:rsid w:val="00FE0359"/>
    <w:rsid w:val="00FE1836"/>
    <w:rsid w:val="00FE1F7F"/>
    <w:rsid w:val="00FE584D"/>
    <w:rsid w:val="00FE7E42"/>
    <w:rsid w:val="00FF27BA"/>
    <w:rsid w:val="00FF2A24"/>
    <w:rsid w:val="00FF38C0"/>
    <w:rsid w:val="00FF588E"/>
    <w:rsid w:val="00FF6817"/>
    <w:rsid w:val="00FF7C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qFormat/>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uiPriority w:val="20"/>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paragraph" w:customStyle="1" w:styleId="NO">
    <w:name w:val="NO"/>
    <w:basedOn w:val="Normal"/>
    <w:link w:val="NOZchn"/>
    <w:rsid w:val="003966D0"/>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rsid w:val="003966D0"/>
    <w:rPr>
      <w:rFonts w:eastAsia="Times New Roman"/>
      <w:lang w:eastAsia="en-GB"/>
    </w:rPr>
  </w:style>
  <w:style w:type="paragraph" w:customStyle="1" w:styleId="EX">
    <w:name w:val="EX"/>
    <w:basedOn w:val="Normal"/>
    <w:link w:val="EXChar"/>
    <w:qFormat/>
    <w:rsid w:val="00456EEA"/>
    <w:pPr>
      <w:keepLines/>
      <w:spacing w:after="180"/>
      <w:ind w:left="1702" w:hanging="1418"/>
    </w:pPr>
    <w:rPr>
      <w:rFonts w:eastAsia="MS Mincho"/>
    </w:rPr>
  </w:style>
  <w:style w:type="character" w:customStyle="1" w:styleId="EXChar">
    <w:name w:val="EX Char"/>
    <w:link w:val="EX"/>
    <w:qFormat/>
    <w:locked/>
    <w:rsid w:val="00456EEA"/>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729428576">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502235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2347A8B9-C2A6-42E6-BE27-56966BCD1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3.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4.xml><?xml version="1.0" encoding="utf-8"?>
<ds:datastoreItem xmlns:ds="http://schemas.openxmlformats.org/officeDocument/2006/customXml" ds:itemID="{182996B9-4FF7-4FA5-9F51-2F1CC9C5AD0B}">
  <ds:schemaRefs>
    <ds:schemaRef ds:uri="http://schemas.microsoft.com/office/infopath/2007/PartnerControls"/>
    <ds:schemaRef ds:uri="23a22248-acb0-4303-bd1b-c36b2527d0a2"/>
    <ds:schemaRef ds:uri="http://www.w3.org/XML/1998/namespace"/>
    <ds:schemaRef ds:uri="http://schemas.microsoft.com/sharepoint/v4"/>
    <ds:schemaRef ds:uri="e32f50e1-6846-4d7d-ad60-ccd6877e6c5e"/>
    <ds:schemaRef ds:uri="http://schemas.openxmlformats.org/package/2006/metadata/core-properties"/>
    <ds:schemaRef ds:uri="http://purl.org/dc/terms/"/>
    <ds:schemaRef ds:uri="http://purl.org/dc/elements/1.1/"/>
    <ds:schemaRef ds:uri="http://schemas.microsoft.com/office/2006/documentManagement/types"/>
    <ds:schemaRef ds:uri="5a888943-97ca-4c93-b605-714bb5e9e285"/>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3254</TotalTime>
  <Pages>3</Pages>
  <Words>1294</Words>
  <Characters>7380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644</cp:revision>
  <dcterms:created xsi:type="dcterms:W3CDTF">2022-02-10T15:51:00Z</dcterms:created>
  <dcterms:modified xsi:type="dcterms:W3CDTF">2023-11-02T22:55:00Z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